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A667" w14:textId="752A31D2" w:rsidR="00DD5E55" w:rsidRPr="005C0A3A" w:rsidRDefault="008542C4">
      <w:pPr>
        <w:spacing w:before="63"/>
        <w:ind w:left="200"/>
        <w:rPr>
          <w:rFonts w:asciiTheme="majorHAnsi" w:hAnsiTheme="majorHAnsi"/>
          <w:b/>
          <w:sz w:val="36"/>
          <w:lang w:val="en-GB"/>
        </w:rPr>
      </w:pPr>
      <w:r w:rsidRPr="005C0A3A">
        <w:rPr>
          <w:rFonts w:asciiTheme="majorHAnsi" w:hAnsiTheme="majorHAnsi"/>
          <w:b/>
          <w:sz w:val="36"/>
          <w:lang w:val="en-GB"/>
        </w:rPr>
        <w:t xml:space="preserve">Data Protection </w:t>
      </w:r>
      <w:r w:rsidR="00B2350E">
        <w:rPr>
          <w:rFonts w:asciiTheme="majorHAnsi" w:hAnsiTheme="majorHAnsi"/>
          <w:b/>
          <w:sz w:val="36"/>
          <w:lang w:val="en-GB"/>
        </w:rPr>
        <w:t>Act 2018</w:t>
      </w:r>
      <w:r w:rsidR="006B677F" w:rsidRPr="005C0A3A">
        <w:rPr>
          <w:rFonts w:asciiTheme="majorHAnsi" w:hAnsiTheme="majorHAnsi"/>
          <w:b/>
          <w:sz w:val="36"/>
          <w:lang w:val="en-GB"/>
        </w:rPr>
        <w:t xml:space="preserve"> </w:t>
      </w:r>
      <w:r w:rsidRPr="005C0A3A">
        <w:rPr>
          <w:rFonts w:asciiTheme="majorHAnsi" w:hAnsiTheme="majorHAnsi"/>
          <w:b/>
          <w:sz w:val="36"/>
          <w:lang w:val="en-GB"/>
        </w:rPr>
        <w:t>Policy</w:t>
      </w:r>
    </w:p>
    <w:p w14:paraId="1C1E6090" w14:textId="77777777" w:rsidR="00DD5E55" w:rsidRPr="005C0A3A" w:rsidRDefault="00DD5E55">
      <w:pPr>
        <w:pStyle w:val="BodyText"/>
        <w:spacing w:before="10"/>
        <w:rPr>
          <w:rFonts w:asciiTheme="majorHAnsi" w:hAnsiTheme="majorHAnsi"/>
          <w:b/>
          <w:sz w:val="19"/>
          <w:lang w:val="en-GB"/>
        </w:rPr>
      </w:pPr>
    </w:p>
    <w:p w14:paraId="57333A28" w14:textId="77777777" w:rsidR="00C650E1" w:rsidRPr="005C0A3A" w:rsidRDefault="00C650E1" w:rsidP="00C650E1">
      <w:pPr>
        <w:adjustRightInd w:val="0"/>
        <w:rPr>
          <w:rFonts w:asciiTheme="majorHAnsi" w:hAnsiTheme="majorHAnsi" w:cs="Arial-BoldMT"/>
          <w:b/>
          <w:bCs/>
          <w:sz w:val="28"/>
          <w:szCs w:val="28"/>
        </w:rPr>
      </w:pPr>
      <w:r w:rsidRPr="005C0A3A">
        <w:rPr>
          <w:rFonts w:asciiTheme="majorHAnsi" w:hAnsiTheme="majorHAnsi" w:cs="Arial-BoldMT"/>
          <w:b/>
          <w:bCs/>
        </w:rPr>
        <w:t>Introduction</w:t>
      </w:r>
    </w:p>
    <w:p w14:paraId="634B04F8" w14:textId="00D1A654"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This Policy sets out the obligations of </w:t>
      </w:r>
      <w:r w:rsidR="003D1795">
        <w:rPr>
          <w:rFonts w:asciiTheme="majorHAnsi" w:hAnsiTheme="majorHAnsi" w:cs="ArialMT"/>
        </w:rPr>
        <w:t>ON English Class</w:t>
      </w:r>
      <w:r w:rsidRPr="005C0A3A">
        <w:rPr>
          <w:rFonts w:asciiTheme="majorHAnsi" w:hAnsiTheme="majorHAnsi" w:cs="ArialMT"/>
        </w:rPr>
        <w:t>,</w:t>
      </w:r>
      <w:r w:rsidR="003D1795">
        <w:rPr>
          <w:rFonts w:asciiTheme="majorHAnsi" w:hAnsiTheme="majorHAnsi" w:cs="ArialMT"/>
        </w:rPr>
        <w:t xml:space="preserve"> </w:t>
      </w:r>
      <w:r w:rsidRPr="005C0A3A">
        <w:rPr>
          <w:rFonts w:asciiTheme="majorHAnsi" w:hAnsiTheme="majorHAnsi" w:cs="ArialMT"/>
        </w:rPr>
        <w:t xml:space="preserve">(“the Company”) regarding data protection and the rights of customers and business contacts (“data subjects”) in respect of their personal data under </w:t>
      </w:r>
      <w:r w:rsidR="00B2350E">
        <w:rPr>
          <w:rFonts w:asciiTheme="majorHAnsi" w:hAnsiTheme="majorHAnsi" w:cs="ArialMT"/>
        </w:rPr>
        <w:t xml:space="preserve">Data Protection Act 2018 (Formally </w:t>
      </w:r>
      <w:r w:rsidRPr="005C0A3A">
        <w:rPr>
          <w:rFonts w:asciiTheme="majorHAnsi" w:hAnsiTheme="majorHAnsi" w:cs="ArialMT"/>
        </w:rPr>
        <w:t>EU Regulation 2016/679 General Data Protection Regulation (“GDPR”)</w:t>
      </w:r>
      <w:r w:rsidR="00B2350E">
        <w:rPr>
          <w:rFonts w:asciiTheme="majorHAnsi" w:hAnsiTheme="majorHAnsi" w:cs="ArialMT"/>
        </w:rPr>
        <w:t>)</w:t>
      </w:r>
      <w:r w:rsidRPr="005C0A3A">
        <w:rPr>
          <w:rFonts w:asciiTheme="majorHAnsi" w:hAnsiTheme="majorHAnsi" w:cs="ArialMT"/>
        </w:rPr>
        <w:t xml:space="preserve">. The </w:t>
      </w:r>
      <w:r w:rsidR="00B2350E">
        <w:rPr>
          <w:rFonts w:asciiTheme="majorHAnsi" w:hAnsiTheme="majorHAnsi" w:cs="ArialMT"/>
        </w:rPr>
        <w:t xml:space="preserve">Data Protection Act 2018 </w:t>
      </w:r>
      <w:r w:rsidRPr="005C0A3A">
        <w:rPr>
          <w:rFonts w:asciiTheme="majorHAnsi" w:hAnsiTheme="majorHAnsi" w:cs="ArialMT"/>
        </w:rPr>
        <w:t xml:space="preserve">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w:t>
      </w:r>
      <w:r w:rsidR="00272D64" w:rsidRPr="005C0A3A">
        <w:rPr>
          <w:rFonts w:asciiTheme="majorHAnsi" w:hAnsiTheme="majorHAnsi" w:cs="ArialMT"/>
        </w:rPr>
        <w:t>physiological</w:t>
      </w:r>
      <w:r w:rsidRPr="005C0A3A">
        <w:rPr>
          <w:rFonts w:asciiTheme="majorHAnsi" w:hAnsiTheme="majorHAnsi" w:cs="ArialMT"/>
        </w:rPr>
        <w:t>, genetic, mental, economic, cultural, or social identity of that natural person.</w:t>
      </w:r>
    </w:p>
    <w:p w14:paraId="500A824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This Policy sets the Company’s obligations regarding the collection, processing, transfer, storage, and disposal of personal data. The procedures and principles set out herein </w:t>
      </w:r>
      <w:proofErr w:type="gramStart"/>
      <w:r w:rsidRPr="005C0A3A">
        <w:rPr>
          <w:rFonts w:asciiTheme="majorHAnsi" w:hAnsiTheme="majorHAnsi" w:cs="ArialMT"/>
        </w:rPr>
        <w:t>must be followed at all times</w:t>
      </w:r>
      <w:proofErr w:type="gramEnd"/>
      <w:r w:rsidRPr="005C0A3A">
        <w:rPr>
          <w:rFonts w:asciiTheme="majorHAnsi" w:hAnsiTheme="majorHAnsi" w:cs="ArialMT"/>
        </w:rPr>
        <w:t xml:space="preserve"> by the Company, its employees, agents, contractors, or other parties working on behalf of the Company.</w:t>
      </w:r>
    </w:p>
    <w:p w14:paraId="3E348BA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14:paraId="00DE3F71" w14:textId="77777777" w:rsidR="00C650E1" w:rsidRPr="005C0A3A" w:rsidRDefault="00C650E1" w:rsidP="00C650E1">
      <w:pPr>
        <w:adjustRightInd w:val="0"/>
        <w:rPr>
          <w:rFonts w:asciiTheme="majorHAnsi" w:hAnsiTheme="majorHAnsi" w:cs="ArialMT"/>
        </w:rPr>
      </w:pPr>
    </w:p>
    <w:p w14:paraId="6934873F"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The Data Protection Principles</w:t>
      </w:r>
    </w:p>
    <w:p w14:paraId="1C5D501E" w14:textId="0F6B526F"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This Policy aims to ensure compliance with the </w:t>
      </w:r>
      <w:r w:rsidR="00B2350E">
        <w:rPr>
          <w:rFonts w:asciiTheme="majorHAnsi" w:hAnsiTheme="majorHAnsi" w:cs="ArialMT"/>
        </w:rPr>
        <w:t>Data Protection Act 2018</w:t>
      </w:r>
      <w:r w:rsidRPr="005C0A3A">
        <w:rPr>
          <w:rFonts w:asciiTheme="majorHAnsi" w:hAnsiTheme="majorHAnsi" w:cs="ArialMT"/>
        </w:rPr>
        <w:t xml:space="preserve">. The </w:t>
      </w:r>
      <w:r w:rsidR="00B2350E">
        <w:rPr>
          <w:rFonts w:asciiTheme="majorHAnsi" w:hAnsiTheme="majorHAnsi" w:cs="ArialMT"/>
        </w:rPr>
        <w:t xml:space="preserve">Data Protection Act 2018 </w:t>
      </w:r>
      <w:r w:rsidRPr="005C0A3A">
        <w:rPr>
          <w:rFonts w:asciiTheme="majorHAnsi" w:hAnsiTheme="majorHAnsi" w:cs="ArialMT"/>
        </w:rPr>
        <w:t>sets out the following</w:t>
      </w:r>
      <w:r w:rsidR="0095205A">
        <w:rPr>
          <w:rFonts w:asciiTheme="majorHAnsi" w:hAnsiTheme="majorHAnsi" w:cs="ArialMT"/>
        </w:rPr>
        <w:t xml:space="preserve"> </w:t>
      </w:r>
      <w:r w:rsidRPr="005C0A3A">
        <w:rPr>
          <w:rFonts w:asciiTheme="majorHAnsi" w:hAnsiTheme="majorHAnsi" w:cs="ArialMT"/>
        </w:rPr>
        <w:t>principles with which any party handling personal data must comply. All personal data must</w:t>
      </w:r>
      <w:r w:rsidR="00272D64">
        <w:rPr>
          <w:rFonts w:asciiTheme="majorHAnsi" w:hAnsiTheme="majorHAnsi" w:cs="ArialMT"/>
        </w:rPr>
        <w:t xml:space="preserve"> </w:t>
      </w:r>
      <w:r w:rsidRPr="005C0A3A">
        <w:rPr>
          <w:rFonts w:asciiTheme="majorHAnsi" w:hAnsiTheme="majorHAnsi" w:cs="ArialMT"/>
        </w:rPr>
        <w:t>be:</w:t>
      </w:r>
    </w:p>
    <w:p w14:paraId="42D745AC" w14:textId="77777777"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Processed lawfully, fairly, and in a transparent manner in relation to the data subject.</w:t>
      </w:r>
    </w:p>
    <w:p w14:paraId="5798A8DB" w14:textId="77777777"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5C0A3A">
        <w:rPr>
          <w:rFonts w:asciiTheme="majorHAnsi" w:hAnsiTheme="majorHAnsi" w:cs="ArialMT"/>
        </w:rPr>
        <w:t>be considered to be</w:t>
      </w:r>
      <w:proofErr w:type="gramEnd"/>
      <w:r w:rsidRPr="005C0A3A">
        <w:rPr>
          <w:rFonts w:asciiTheme="majorHAnsi" w:hAnsiTheme="majorHAnsi" w:cs="ArialMT"/>
        </w:rPr>
        <w:t xml:space="preserve"> incompatible with the initial purposes.</w:t>
      </w:r>
    </w:p>
    <w:p w14:paraId="1692BD71" w14:textId="77777777"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Adequate, relevant, and limited to what is necessary in relation to the purposes for which it is processed.</w:t>
      </w:r>
    </w:p>
    <w:p w14:paraId="167A5066" w14:textId="77777777"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Accurate and, where necessary, kept up to date. Every reasonable step must be taken to ensure that personal data that is inaccurate, having regard to the purposes for which it is processed, is erased, or rectified without delay.</w:t>
      </w:r>
    </w:p>
    <w:p w14:paraId="6D6B234E" w14:textId="7C3C079B"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r w:rsidR="003D1795" w:rsidRPr="005C0A3A">
        <w:rPr>
          <w:rFonts w:asciiTheme="majorHAnsi" w:hAnsiTheme="majorHAnsi" w:cs="ArialMT"/>
        </w:rPr>
        <w:t>organizational</w:t>
      </w:r>
      <w:r w:rsidRPr="005C0A3A">
        <w:rPr>
          <w:rFonts w:asciiTheme="majorHAnsi" w:hAnsiTheme="majorHAnsi" w:cs="ArialMT"/>
        </w:rPr>
        <w:t xml:space="preserve"> measures required by the </w:t>
      </w:r>
      <w:r w:rsidR="00B2350E">
        <w:rPr>
          <w:rFonts w:asciiTheme="majorHAnsi" w:hAnsiTheme="majorHAnsi" w:cs="ArialMT"/>
        </w:rPr>
        <w:t xml:space="preserve">Data Protection Act 2018 </w:t>
      </w:r>
      <w:r w:rsidRPr="005C0A3A">
        <w:rPr>
          <w:rFonts w:asciiTheme="majorHAnsi" w:hAnsiTheme="majorHAnsi" w:cs="ArialMT"/>
        </w:rPr>
        <w:t>in order to safeguard the rights and freedoms of the data subject.</w:t>
      </w:r>
    </w:p>
    <w:p w14:paraId="423667C3" w14:textId="1685A5EC"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 xml:space="preserve">Processed in a manner that ensures appropriate security of the personal data, including protection against </w:t>
      </w:r>
      <w:r w:rsidR="003D1795" w:rsidRPr="005C0A3A">
        <w:rPr>
          <w:rFonts w:asciiTheme="majorHAnsi" w:hAnsiTheme="majorHAnsi" w:cs="ArialMT"/>
        </w:rPr>
        <w:t>unauthorized</w:t>
      </w:r>
      <w:r w:rsidRPr="005C0A3A">
        <w:rPr>
          <w:rFonts w:asciiTheme="majorHAnsi" w:hAnsiTheme="majorHAnsi" w:cs="ArialMT"/>
        </w:rPr>
        <w:t xml:space="preserve"> or unlawful processing and against accidental loss, destruction, or damage, using appropriate technical or </w:t>
      </w:r>
      <w:r w:rsidR="003D1795" w:rsidRPr="005C0A3A">
        <w:rPr>
          <w:rFonts w:asciiTheme="majorHAnsi" w:hAnsiTheme="majorHAnsi" w:cs="ArialMT"/>
        </w:rPr>
        <w:t>organizational</w:t>
      </w:r>
      <w:r w:rsidRPr="005C0A3A">
        <w:rPr>
          <w:rFonts w:asciiTheme="majorHAnsi" w:hAnsiTheme="majorHAnsi" w:cs="ArialMT"/>
        </w:rPr>
        <w:t xml:space="preserve"> measures.</w:t>
      </w:r>
    </w:p>
    <w:p w14:paraId="3C378A91" w14:textId="77777777" w:rsidR="00C650E1" w:rsidRPr="005C0A3A" w:rsidRDefault="00C650E1" w:rsidP="00C650E1">
      <w:pPr>
        <w:adjustRightInd w:val="0"/>
        <w:rPr>
          <w:rFonts w:asciiTheme="majorHAnsi" w:hAnsiTheme="majorHAnsi" w:cs="ArialMT"/>
        </w:rPr>
      </w:pPr>
    </w:p>
    <w:p w14:paraId="39CBB7A4"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The Rights of Data Subjects</w:t>
      </w:r>
    </w:p>
    <w:p w14:paraId="5750D5AF" w14:textId="64FCA4C5"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 xml:space="preserve">The </w:t>
      </w:r>
      <w:r w:rsidR="00B2350E">
        <w:rPr>
          <w:rFonts w:asciiTheme="majorHAnsi" w:hAnsiTheme="majorHAnsi" w:cs="ArialMT"/>
        </w:rPr>
        <w:t xml:space="preserve">Data Protection Act 2018 </w:t>
      </w:r>
      <w:r w:rsidRPr="005C0A3A">
        <w:rPr>
          <w:rFonts w:asciiTheme="majorHAnsi" w:hAnsiTheme="majorHAnsi" w:cs="ArialMT"/>
        </w:rPr>
        <w:t>sets out the following rights applicable to data subjects</w:t>
      </w:r>
    </w:p>
    <w:p w14:paraId="532282E0"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be informed’</w:t>
      </w:r>
    </w:p>
    <w:p w14:paraId="6E039F38"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of access,</w:t>
      </w:r>
    </w:p>
    <w:p w14:paraId="1C000B00"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rectification,</w:t>
      </w:r>
    </w:p>
    <w:p w14:paraId="48B2C8F4"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erasure (also known as the ‘right to be forgotten’),</w:t>
      </w:r>
    </w:p>
    <w:p w14:paraId="0DD41D33"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restrict processing,</w:t>
      </w:r>
    </w:p>
    <w:p w14:paraId="1D70D7DD"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data portability,</w:t>
      </w:r>
    </w:p>
    <w:p w14:paraId="0D1604D1"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object; and</w:t>
      </w:r>
    </w:p>
    <w:p w14:paraId="20C37D00" w14:textId="77777777"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Rights with respect to automated decision-making and profiling.</w:t>
      </w:r>
    </w:p>
    <w:p w14:paraId="069F2FE3" w14:textId="77777777" w:rsidR="00C650E1" w:rsidRPr="005C0A3A" w:rsidRDefault="00C650E1" w:rsidP="00C650E1">
      <w:pPr>
        <w:adjustRightInd w:val="0"/>
        <w:rPr>
          <w:rFonts w:asciiTheme="majorHAnsi" w:hAnsiTheme="majorHAnsi" w:cs="ArialMT"/>
        </w:rPr>
      </w:pPr>
    </w:p>
    <w:p w14:paraId="23FCC480"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Lawful, Fair, and Transparent Data Processing</w:t>
      </w:r>
    </w:p>
    <w:p w14:paraId="330B1C59" w14:textId="613C1918"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The </w:t>
      </w:r>
      <w:r w:rsidR="00B2350E">
        <w:rPr>
          <w:rFonts w:asciiTheme="majorHAnsi" w:hAnsiTheme="majorHAnsi" w:cs="ArialMT"/>
        </w:rPr>
        <w:t xml:space="preserve">Data Protection Act 2018 </w:t>
      </w:r>
      <w:r w:rsidRPr="005C0A3A">
        <w:rPr>
          <w:rFonts w:asciiTheme="majorHAnsi" w:hAnsiTheme="majorHAnsi" w:cs="ArialMT"/>
        </w:rPr>
        <w:t xml:space="preserve">seeks to ensure that personal data is processed lawfully, fairly, and transparently, without adversely affecting the rights of the data subject. The </w:t>
      </w:r>
      <w:r w:rsidR="00B2350E">
        <w:rPr>
          <w:rFonts w:asciiTheme="majorHAnsi" w:hAnsiTheme="majorHAnsi" w:cs="ArialMT"/>
        </w:rPr>
        <w:t xml:space="preserve">Data Protection Act 2018 </w:t>
      </w:r>
      <w:r w:rsidRPr="005C0A3A">
        <w:rPr>
          <w:rFonts w:asciiTheme="majorHAnsi" w:hAnsiTheme="majorHAnsi" w:cs="ArialMT"/>
        </w:rPr>
        <w:t>states that processing of personal data shall be lawful if at least one of the following applies:</w:t>
      </w:r>
    </w:p>
    <w:p w14:paraId="4C4B3E80"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lastRenderedPageBreak/>
        <w:t>The data subject has given consent to the processing of their personal data for one or more specific purposes;</w:t>
      </w:r>
    </w:p>
    <w:p w14:paraId="7DA988DE"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the performance of a contract to which the data subject is a party, or in order to take steps at the request of the data subject prior to entering into a contract with them;</w:t>
      </w:r>
    </w:p>
    <w:p w14:paraId="6BF49AB7"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compliance with a legal obligation to which the data controller is subject;</w:t>
      </w:r>
    </w:p>
    <w:p w14:paraId="21E0583E"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to protect the vital interests of the data subject or of another natural person;</w:t>
      </w:r>
    </w:p>
    <w:p w14:paraId="36A5FC72"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the performance of a task carried out in the public interest or in the exercise of official authority vested in the data controller; or</w:t>
      </w:r>
    </w:p>
    <w:p w14:paraId="18D2648D"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14:paraId="5A684578"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If the personal data in question is “special category data” (also known as “sensitive personal data”) (for example, data concerning the data subject’s health), at least one of the following conditions must be met:</w:t>
      </w:r>
    </w:p>
    <w:p w14:paraId="6D3DFB09"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data subject has given their explicit consent to the processing of such data for one or more specified purposes (unless EU or EU Member State law prohibits them from doing so);</w:t>
      </w:r>
    </w:p>
    <w:p w14:paraId="7DD47E6E"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to protect the vital interests of the data subject or of another natural person where the data subject is physically or legally incapable of giving consent;</w:t>
      </w:r>
    </w:p>
    <w:p w14:paraId="5C032D08"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relates to personal data which is clearly made public by the data subject;</w:t>
      </w:r>
    </w:p>
    <w:p w14:paraId="00E37B7B" w14:textId="77777777"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the conduct of legal claims or whenever courts are acting in their judicial capacity;</w:t>
      </w:r>
    </w:p>
    <w:p w14:paraId="3204BC8E" w14:textId="77777777" w:rsidR="00C650E1" w:rsidRPr="005C0A3A" w:rsidRDefault="00C650E1" w:rsidP="00C650E1">
      <w:pPr>
        <w:adjustRightInd w:val="0"/>
        <w:rPr>
          <w:rFonts w:asciiTheme="majorHAnsi" w:hAnsiTheme="majorHAnsi" w:cs="ArialMT"/>
        </w:rPr>
      </w:pPr>
    </w:p>
    <w:p w14:paraId="7AC26721"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Specified, Explicit, and Legitimate Purposes</w:t>
      </w:r>
    </w:p>
    <w:p w14:paraId="0EFB56A3"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collects and processes the personal data set out in this Policy.</w:t>
      </w:r>
    </w:p>
    <w:p w14:paraId="5B376DD3"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This includes:</w:t>
      </w:r>
    </w:p>
    <w:p w14:paraId="787D23D8" w14:textId="77777777" w:rsidR="00C650E1" w:rsidRPr="005C0A3A" w:rsidRDefault="00C650E1" w:rsidP="00C650E1">
      <w:pPr>
        <w:pStyle w:val="ListParagraph"/>
        <w:widowControl/>
        <w:numPr>
          <w:ilvl w:val="0"/>
          <w:numId w:val="23"/>
        </w:numPr>
        <w:adjustRightInd w:val="0"/>
        <w:spacing w:before="0"/>
        <w:contextualSpacing/>
        <w:rPr>
          <w:rFonts w:asciiTheme="majorHAnsi" w:hAnsiTheme="majorHAnsi" w:cs="Arial-BoldMT"/>
          <w:b/>
          <w:bCs/>
        </w:rPr>
      </w:pPr>
      <w:r w:rsidRPr="005C0A3A">
        <w:rPr>
          <w:rFonts w:asciiTheme="majorHAnsi" w:hAnsiTheme="majorHAnsi" w:cs="ArialMT"/>
        </w:rPr>
        <w:t xml:space="preserve">Personal data collected directly from data subjects </w:t>
      </w:r>
      <w:r w:rsidRPr="005C0A3A">
        <w:rPr>
          <w:rFonts w:asciiTheme="majorHAnsi" w:hAnsiTheme="majorHAnsi" w:cs="Arial-BoldMT"/>
          <w:b/>
          <w:bCs/>
        </w:rPr>
        <w:t>OR</w:t>
      </w:r>
    </w:p>
    <w:p w14:paraId="73D520C2" w14:textId="77777777"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r w:rsidRPr="005C0A3A">
        <w:rPr>
          <w:rFonts w:asciiTheme="majorHAnsi" w:hAnsiTheme="majorHAnsi" w:cs="ArialMT"/>
        </w:rPr>
        <w:t>Personal data obtained from third parties.</w:t>
      </w:r>
    </w:p>
    <w:p w14:paraId="5256A617" w14:textId="587CD381"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r w:rsidRPr="005C0A3A">
        <w:rPr>
          <w:rFonts w:asciiTheme="majorHAnsi" w:hAnsiTheme="majorHAnsi" w:cs="ArialMT"/>
        </w:rPr>
        <w:t xml:space="preserve">The Company only collects, processes, and holds personal data for the specific purposes set out in this Policy (or for other purposes expressly permitted by the </w:t>
      </w:r>
      <w:r w:rsidR="00B2350E">
        <w:rPr>
          <w:rFonts w:asciiTheme="majorHAnsi" w:hAnsiTheme="majorHAnsi" w:cs="ArialMT"/>
        </w:rPr>
        <w:t>Data Protection Act 2018</w:t>
      </w:r>
      <w:r w:rsidRPr="005C0A3A">
        <w:rPr>
          <w:rFonts w:asciiTheme="majorHAnsi" w:hAnsiTheme="majorHAnsi" w:cs="ArialMT"/>
        </w:rPr>
        <w:t>).</w:t>
      </w:r>
    </w:p>
    <w:p w14:paraId="612EA4AF" w14:textId="77777777"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r w:rsidRPr="005C0A3A">
        <w:rPr>
          <w:rFonts w:asciiTheme="majorHAnsi" w:hAnsiTheme="majorHAnsi" w:cs="ArialMT"/>
        </w:rPr>
        <w:t xml:space="preserve">Data subjects are kept informed </w:t>
      </w:r>
      <w:proofErr w:type="gramStart"/>
      <w:r w:rsidRPr="005C0A3A">
        <w:rPr>
          <w:rFonts w:asciiTheme="majorHAnsi" w:hAnsiTheme="majorHAnsi" w:cs="ArialMT"/>
        </w:rPr>
        <w:t>at all times</w:t>
      </w:r>
      <w:proofErr w:type="gramEnd"/>
      <w:r w:rsidRPr="005C0A3A">
        <w:rPr>
          <w:rFonts w:asciiTheme="majorHAnsi" w:hAnsiTheme="majorHAnsi" w:cs="ArialMT"/>
        </w:rPr>
        <w:t xml:space="preserve"> of the purpose or purposes for which the Company uses their personal data.</w:t>
      </w:r>
    </w:p>
    <w:p w14:paraId="5570AFBB" w14:textId="77777777"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p>
    <w:p w14:paraId="5F1270D3"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Adequate, Relevant, and Limited Data Processing</w:t>
      </w:r>
    </w:p>
    <w:p w14:paraId="617F2AF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will only collect and process personal data for and to the extent necessary for the specific purpose or purposes of which data subjects have been informed (or will be</w:t>
      </w:r>
    </w:p>
    <w:p w14:paraId="66A0172D"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informed).</w:t>
      </w:r>
    </w:p>
    <w:p w14:paraId="26A60433" w14:textId="77777777" w:rsidR="00C650E1" w:rsidRPr="005C0A3A" w:rsidRDefault="00C650E1" w:rsidP="00C650E1">
      <w:pPr>
        <w:adjustRightInd w:val="0"/>
        <w:rPr>
          <w:rFonts w:asciiTheme="majorHAnsi" w:hAnsiTheme="majorHAnsi" w:cs="ArialMT"/>
        </w:rPr>
      </w:pPr>
    </w:p>
    <w:p w14:paraId="49FBCCC1"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Accuracy of Data and Keeping Data Up-to-Date</w:t>
      </w:r>
    </w:p>
    <w:p w14:paraId="5BEAD2BE" w14:textId="77777777" w:rsidR="00C650E1" w:rsidRPr="005C0A3A" w:rsidRDefault="00C650E1" w:rsidP="00C650E1">
      <w:pPr>
        <w:pStyle w:val="ListParagraph"/>
        <w:widowControl/>
        <w:numPr>
          <w:ilvl w:val="0"/>
          <w:numId w:val="24"/>
        </w:numPr>
        <w:adjustRightInd w:val="0"/>
        <w:spacing w:before="0"/>
        <w:contextualSpacing/>
        <w:rPr>
          <w:rFonts w:asciiTheme="majorHAnsi" w:hAnsiTheme="majorHAnsi" w:cs="ArialMT"/>
        </w:rPr>
      </w:pPr>
      <w:r w:rsidRPr="005C0A3A">
        <w:rPr>
          <w:rFonts w:asciiTheme="majorHAnsi" w:hAnsiTheme="majorHAnsi" w:cs="ArialMT"/>
        </w:rPr>
        <w:t>The Company shall ensure that all personal data collected, processed, and held by it is kept accurate and up-to-date. This includes, but is not limited to, the rectification of personal data at the request of a data subject.</w:t>
      </w:r>
    </w:p>
    <w:p w14:paraId="5AA39990" w14:textId="77777777" w:rsidR="00C650E1" w:rsidRPr="005C0A3A" w:rsidRDefault="00C650E1" w:rsidP="00C650E1">
      <w:pPr>
        <w:pStyle w:val="ListParagraph"/>
        <w:widowControl/>
        <w:numPr>
          <w:ilvl w:val="0"/>
          <w:numId w:val="24"/>
        </w:numPr>
        <w:adjustRightInd w:val="0"/>
        <w:spacing w:before="0"/>
        <w:contextualSpacing/>
        <w:rPr>
          <w:rFonts w:asciiTheme="majorHAnsi" w:hAnsiTheme="majorHAnsi" w:cs="ArialMT"/>
        </w:rPr>
      </w:pPr>
      <w:r w:rsidRPr="005C0A3A">
        <w:rPr>
          <w:rFonts w:asciiTheme="majorHAnsi" w:hAnsiTheme="majorHAnsi" w:cs="ArialMT"/>
        </w:rPr>
        <w:t>The accuracy of personal data shall be checked when it is collected and at regular intervals thereafter. If any personal data is found to be inaccurate or out-of-date, all reasonable steps will be taken without delay to amend or erase that data, as appropriate.</w:t>
      </w:r>
    </w:p>
    <w:p w14:paraId="514721A6" w14:textId="77777777" w:rsidR="00C650E1" w:rsidRPr="005C0A3A" w:rsidRDefault="00C650E1" w:rsidP="00C650E1">
      <w:pPr>
        <w:adjustRightInd w:val="0"/>
        <w:rPr>
          <w:rFonts w:asciiTheme="majorHAnsi" w:hAnsiTheme="majorHAnsi" w:cs="ArialMT"/>
        </w:rPr>
      </w:pPr>
    </w:p>
    <w:p w14:paraId="30E2AC35"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Retention</w:t>
      </w:r>
    </w:p>
    <w:p w14:paraId="02F52B00" w14:textId="77777777" w:rsidR="00C650E1" w:rsidRPr="005C0A3A" w:rsidRDefault="00C650E1" w:rsidP="00C650E1">
      <w:pPr>
        <w:pStyle w:val="ListParagraph"/>
        <w:widowControl/>
        <w:numPr>
          <w:ilvl w:val="0"/>
          <w:numId w:val="25"/>
        </w:numPr>
        <w:adjustRightInd w:val="0"/>
        <w:spacing w:before="0"/>
        <w:contextualSpacing/>
        <w:rPr>
          <w:rFonts w:asciiTheme="majorHAnsi" w:hAnsiTheme="majorHAnsi" w:cs="ArialMT"/>
        </w:rPr>
      </w:pPr>
      <w:r w:rsidRPr="005C0A3A">
        <w:rPr>
          <w:rFonts w:asciiTheme="majorHAnsi" w:hAnsiTheme="majorHAnsi" w:cs="ArialMT"/>
        </w:rPr>
        <w:t xml:space="preserve">The Company shall not keep personal data for any longer than is necessary </w:t>
      </w:r>
      <w:proofErr w:type="gramStart"/>
      <w:r w:rsidRPr="005C0A3A">
        <w:rPr>
          <w:rFonts w:asciiTheme="majorHAnsi" w:hAnsiTheme="majorHAnsi" w:cs="ArialMT"/>
        </w:rPr>
        <w:t>in light of</w:t>
      </w:r>
      <w:proofErr w:type="gramEnd"/>
      <w:r w:rsidRPr="005C0A3A">
        <w:rPr>
          <w:rFonts w:asciiTheme="majorHAnsi" w:hAnsiTheme="majorHAnsi" w:cs="ArialMT"/>
        </w:rPr>
        <w:t xml:space="preserve"> the purpose or purposes for which that personal data was originally collected, held, and processed.</w:t>
      </w:r>
    </w:p>
    <w:p w14:paraId="127F45E4" w14:textId="77777777" w:rsidR="00C650E1" w:rsidRPr="005C0A3A" w:rsidRDefault="00C650E1" w:rsidP="00C650E1">
      <w:pPr>
        <w:pStyle w:val="ListParagraph"/>
        <w:widowControl/>
        <w:numPr>
          <w:ilvl w:val="0"/>
          <w:numId w:val="25"/>
        </w:numPr>
        <w:adjustRightInd w:val="0"/>
        <w:spacing w:before="0"/>
        <w:contextualSpacing/>
        <w:rPr>
          <w:rFonts w:asciiTheme="majorHAnsi" w:hAnsiTheme="majorHAnsi" w:cs="ArialMT"/>
        </w:rPr>
      </w:pPr>
      <w:r w:rsidRPr="005C0A3A">
        <w:rPr>
          <w:rFonts w:asciiTheme="majorHAnsi" w:hAnsiTheme="majorHAnsi" w:cs="ArialMT"/>
        </w:rPr>
        <w:t>When personal data is no longer required, all reasonable steps will be taken to erase or otherwise dispose of it without delay.</w:t>
      </w:r>
    </w:p>
    <w:p w14:paraId="37A8F9B9" w14:textId="77777777" w:rsidR="00C650E1" w:rsidRPr="005C0A3A" w:rsidRDefault="00C650E1" w:rsidP="00C650E1">
      <w:pPr>
        <w:pStyle w:val="ListParagraph"/>
        <w:widowControl/>
        <w:numPr>
          <w:ilvl w:val="0"/>
          <w:numId w:val="25"/>
        </w:numPr>
        <w:adjustRightInd w:val="0"/>
        <w:spacing w:before="0"/>
        <w:contextualSpacing/>
        <w:rPr>
          <w:rFonts w:asciiTheme="majorHAnsi" w:hAnsiTheme="majorHAnsi" w:cs="ArialMT"/>
        </w:rPr>
      </w:pPr>
      <w:r w:rsidRPr="005C0A3A">
        <w:rPr>
          <w:rFonts w:asciiTheme="majorHAnsi" w:hAnsiTheme="majorHAnsi" w:cs="ArialMT"/>
        </w:rPr>
        <w:t>For full details of the Company’s approach to data retention, including retention periods for specific personal data types held by the Company, please refer to our Data Retention Policy.</w:t>
      </w:r>
    </w:p>
    <w:p w14:paraId="6880FA08" w14:textId="77777777" w:rsidR="00C650E1" w:rsidRPr="005C0A3A" w:rsidRDefault="00C650E1" w:rsidP="00C650E1">
      <w:pPr>
        <w:adjustRightInd w:val="0"/>
        <w:rPr>
          <w:rFonts w:asciiTheme="majorHAnsi" w:hAnsiTheme="majorHAnsi" w:cs="ArialMT"/>
        </w:rPr>
      </w:pPr>
    </w:p>
    <w:p w14:paraId="3704FE37"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Secure Processing</w:t>
      </w:r>
    </w:p>
    <w:p w14:paraId="559960BE"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lastRenderedPageBreak/>
        <w:t xml:space="preserve">The Company shall ensure that all personal data collected, held, and processed is kept secure and protected against </w:t>
      </w:r>
      <w:proofErr w:type="spellStart"/>
      <w:r w:rsidRPr="005C0A3A">
        <w:rPr>
          <w:rFonts w:asciiTheme="majorHAnsi" w:hAnsiTheme="majorHAnsi" w:cs="ArialMT"/>
        </w:rPr>
        <w:t>unauthorised</w:t>
      </w:r>
      <w:proofErr w:type="spellEnd"/>
      <w:r w:rsidRPr="005C0A3A">
        <w:rPr>
          <w:rFonts w:asciiTheme="majorHAnsi" w:hAnsiTheme="majorHAnsi" w:cs="ArialMT"/>
        </w:rPr>
        <w:t xml:space="preserve"> or unlawful processing and against accidental loss, destruction, or damage. Further details of the technical and </w:t>
      </w:r>
      <w:proofErr w:type="spellStart"/>
      <w:r w:rsidRPr="005C0A3A">
        <w:rPr>
          <w:rFonts w:asciiTheme="majorHAnsi" w:hAnsiTheme="majorHAnsi" w:cs="ArialMT"/>
        </w:rPr>
        <w:t>organisational</w:t>
      </w:r>
      <w:proofErr w:type="spellEnd"/>
      <w:r w:rsidRPr="005C0A3A">
        <w:rPr>
          <w:rFonts w:asciiTheme="majorHAnsi" w:hAnsiTheme="majorHAnsi" w:cs="ArialMT"/>
        </w:rPr>
        <w:t xml:space="preserve"> measures which shall be taken are provided later in this Policy.</w:t>
      </w:r>
    </w:p>
    <w:p w14:paraId="78212DEA" w14:textId="77777777" w:rsidR="00C650E1" w:rsidRPr="005C0A3A" w:rsidRDefault="00C650E1" w:rsidP="00C650E1">
      <w:pPr>
        <w:adjustRightInd w:val="0"/>
        <w:rPr>
          <w:rFonts w:asciiTheme="majorHAnsi" w:hAnsiTheme="majorHAnsi" w:cs="ArialMT"/>
        </w:rPr>
      </w:pPr>
    </w:p>
    <w:p w14:paraId="2BEB627E"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Accountability and Record-Keeping</w:t>
      </w:r>
    </w:p>
    <w:p w14:paraId="002E589D" w14:textId="0558BF3D"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The Company’s Data Protection Officer is </w:t>
      </w:r>
      <w:r w:rsidR="003D1795">
        <w:rPr>
          <w:rFonts w:asciiTheme="majorHAnsi" w:hAnsiTheme="majorHAnsi" w:cs="ArialMT"/>
        </w:rPr>
        <w:t>Beata Korzeniak</w:t>
      </w:r>
      <w:r w:rsidRPr="005C0A3A">
        <w:rPr>
          <w:rFonts w:asciiTheme="majorHAnsi" w:hAnsiTheme="majorHAnsi" w:cs="ArialMT"/>
        </w:rPr>
        <w:t xml:space="preserve">, </w:t>
      </w:r>
    </w:p>
    <w:p w14:paraId="0D0A348A" w14:textId="63D34C0B"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E-Mail: </w:t>
      </w:r>
      <w:r w:rsidR="003D1795">
        <w:rPr>
          <w:rFonts w:asciiTheme="majorHAnsi" w:hAnsiTheme="majorHAnsi" w:cs="ArialMT"/>
        </w:rPr>
        <w:t>contact@onenglishclass.co.uk</w:t>
      </w:r>
    </w:p>
    <w:p w14:paraId="5B8E39C5" w14:textId="4616104B"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Tel: </w:t>
      </w:r>
      <w:r w:rsidR="003D1795">
        <w:rPr>
          <w:rFonts w:asciiTheme="majorHAnsi" w:hAnsiTheme="majorHAnsi" w:cs="ArialMT"/>
        </w:rPr>
        <w:t>+447749420335</w:t>
      </w:r>
    </w:p>
    <w:p w14:paraId="7A4B2627" w14:textId="77777777" w:rsidR="00C650E1" w:rsidRPr="005C0A3A" w:rsidRDefault="00C650E1" w:rsidP="00C650E1">
      <w:pPr>
        <w:adjustRightInd w:val="0"/>
        <w:rPr>
          <w:rFonts w:asciiTheme="majorHAnsi" w:hAnsiTheme="majorHAnsi" w:cs="ArialMT"/>
        </w:rPr>
      </w:pPr>
    </w:p>
    <w:p w14:paraId="300390CB" w14:textId="3E788CF3"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The Data Protection Officer shall be responsible for overseeing the implementation of this Policy and for monitoring compliance with this Policy, the Company’s other data protection-related policies, and with the </w:t>
      </w:r>
      <w:r w:rsidR="00B2350E">
        <w:rPr>
          <w:rFonts w:asciiTheme="majorHAnsi" w:hAnsiTheme="majorHAnsi" w:cs="ArialMT"/>
        </w:rPr>
        <w:t xml:space="preserve">Data Protection Act 2018 </w:t>
      </w:r>
      <w:r w:rsidRPr="005C0A3A">
        <w:rPr>
          <w:rFonts w:asciiTheme="majorHAnsi" w:hAnsiTheme="majorHAnsi" w:cs="ArialMT"/>
        </w:rPr>
        <w:t>and other applicable data protection legislation.</w:t>
      </w:r>
    </w:p>
    <w:p w14:paraId="13D68182"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The Company shall keep written internal records of all personal data collection, holding, and processing, which shall incorporate the following information:</w:t>
      </w:r>
    </w:p>
    <w:p w14:paraId="27330FD3"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The name and details of the Company, its Data Protection Officer, and any applicable third-party data processors;</w:t>
      </w:r>
    </w:p>
    <w:p w14:paraId="6CF2E2F2"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The purposes for which the Company collects, holds, and processes personal data;</w:t>
      </w:r>
    </w:p>
    <w:p w14:paraId="3CF96130"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Details of the categories of personal data collected, held, and processed by the Company, and the categories of data subject to which that personal data relates;</w:t>
      </w:r>
    </w:p>
    <w:p w14:paraId="46125145"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Details of any transfers of personal data to non-EEA countries including all mechanisms and security safeguards;</w:t>
      </w:r>
    </w:p>
    <w:p w14:paraId="47C48DF2" w14:textId="77777777"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Details of how long personal data will be retained by the Company; and</w:t>
      </w:r>
    </w:p>
    <w:p w14:paraId="5A865A80" w14:textId="47294AFE"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 xml:space="preserve">Detailed descriptions of all technical and </w:t>
      </w:r>
      <w:r w:rsidR="003D1795" w:rsidRPr="005C0A3A">
        <w:rPr>
          <w:rFonts w:asciiTheme="majorHAnsi" w:hAnsiTheme="majorHAnsi" w:cs="ArialMT"/>
        </w:rPr>
        <w:t>organizational</w:t>
      </w:r>
      <w:r w:rsidRPr="005C0A3A">
        <w:rPr>
          <w:rFonts w:asciiTheme="majorHAnsi" w:hAnsiTheme="majorHAnsi" w:cs="ArialMT"/>
        </w:rPr>
        <w:t xml:space="preserve"> measures taken by the Company to ensure the security of personal data.</w:t>
      </w:r>
    </w:p>
    <w:p w14:paraId="6F4AB551" w14:textId="77777777" w:rsidR="00C650E1" w:rsidRPr="005C0A3A" w:rsidRDefault="00C650E1" w:rsidP="00C650E1">
      <w:pPr>
        <w:adjustRightInd w:val="0"/>
        <w:rPr>
          <w:rFonts w:asciiTheme="majorHAnsi" w:hAnsiTheme="majorHAnsi" w:cs="ArialMT"/>
        </w:rPr>
      </w:pPr>
    </w:p>
    <w:p w14:paraId="201AD5F2"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Protection Impact Assessments</w:t>
      </w:r>
    </w:p>
    <w:p w14:paraId="408E5F95" w14:textId="77777777" w:rsidR="00C650E1" w:rsidRPr="005C0A3A" w:rsidRDefault="00C650E1" w:rsidP="00C650E1">
      <w:pPr>
        <w:pStyle w:val="ListParagraph"/>
        <w:widowControl/>
        <w:numPr>
          <w:ilvl w:val="0"/>
          <w:numId w:val="27"/>
        </w:numPr>
        <w:adjustRightInd w:val="0"/>
        <w:spacing w:before="0"/>
        <w:contextualSpacing/>
        <w:rPr>
          <w:rFonts w:asciiTheme="majorHAnsi" w:hAnsiTheme="majorHAnsi" w:cs="ArialMT"/>
        </w:rPr>
      </w:pPr>
      <w:r w:rsidRPr="005C0A3A">
        <w:rPr>
          <w:rFonts w:asciiTheme="majorHAnsi" w:hAnsiTheme="majorHAnsi" w:cs="ArialMT"/>
        </w:rPr>
        <w:t>The Company shall carry out Data Protection Impact Assessments for any and all new projects and/or new uses of personal data.</w:t>
      </w:r>
    </w:p>
    <w:p w14:paraId="30F5B996" w14:textId="77777777" w:rsidR="00C650E1" w:rsidRPr="005C0A3A" w:rsidRDefault="00C650E1" w:rsidP="00C650E1">
      <w:pPr>
        <w:pStyle w:val="ListParagraph"/>
        <w:widowControl/>
        <w:numPr>
          <w:ilvl w:val="0"/>
          <w:numId w:val="27"/>
        </w:numPr>
        <w:adjustRightInd w:val="0"/>
        <w:spacing w:before="0"/>
        <w:contextualSpacing/>
        <w:rPr>
          <w:rFonts w:asciiTheme="majorHAnsi" w:hAnsiTheme="majorHAnsi" w:cs="ArialMT"/>
        </w:rPr>
      </w:pPr>
      <w:r w:rsidRPr="005C0A3A">
        <w:rPr>
          <w:rFonts w:asciiTheme="majorHAnsi" w:hAnsiTheme="majorHAnsi" w:cs="ArialMT"/>
        </w:rPr>
        <w:t>Data Protection Impact Assessments shall be overseen by the Data Protection Officer and shall address the following:</w:t>
      </w:r>
    </w:p>
    <w:p w14:paraId="5DDD7CE4"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type(s) of personal data that will be collected, held, and processed;</w:t>
      </w:r>
    </w:p>
    <w:p w14:paraId="150D2906"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purpose(s) for which personal data is to be used;</w:t>
      </w:r>
    </w:p>
    <w:p w14:paraId="34EB77C3"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Company’s objectives;</w:t>
      </w:r>
    </w:p>
    <w:p w14:paraId="485E509A"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How personal data is to be used;</w:t>
      </w:r>
    </w:p>
    <w:p w14:paraId="6546F8D6"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parties (internal and/or external) who are to be consulted;</w:t>
      </w:r>
    </w:p>
    <w:p w14:paraId="6EC52239"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necessity and proportionality of the data processing with respect to the</w:t>
      </w:r>
    </w:p>
    <w:p w14:paraId="1BBEE7E9"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purpose(s) for which it is being processed;</w:t>
      </w:r>
    </w:p>
    <w:p w14:paraId="05D38B39"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Risks posed to data subjects;</w:t>
      </w:r>
    </w:p>
    <w:p w14:paraId="1F90B851" w14:textId="77777777"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Risks posed both within and to the Company; and</w:t>
      </w:r>
    </w:p>
    <w:p w14:paraId="0DFBAE28" w14:textId="540B0F79"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 xml:space="preserve">Proposed measures to </w:t>
      </w:r>
      <w:r w:rsidR="00272D64" w:rsidRPr="005C0A3A">
        <w:rPr>
          <w:rFonts w:asciiTheme="majorHAnsi" w:hAnsiTheme="majorHAnsi" w:cs="ArialMT"/>
        </w:rPr>
        <w:t>minimize</w:t>
      </w:r>
      <w:r w:rsidRPr="005C0A3A">
        <w:rPr>
          <w:rFonts w:asciiTheme="majorHAnsi" w:hAnsiTheme="majorHAnsi" w:cs="ArialMT"/>
        </w:rPr>
        <w:t xml:space="preserve"> and handle identified risks.</w:t>
      </w:r>
    </w:p>
    <w:p w14:paraId="0B54E6E3" w14:textId="77777777" w:rsidR="00C650E1" w:rsidRPr="005C0A3A" w:rsidRDefault="00C650E1" w:rsidP="00C650E1">
      <w:pPr>
        <w:adjustRightInd w:val="0"/>
        <w:rPr>
          <w:rFonts w:asciiTheme="majorHAnsi" w:hAnsiTheme="majorHAnsi" w:cs="ArialMT"/>
        </w:rPr>
      </w:pPr>
    </w:p>
    <w:p w14:paraId="532A4856"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Keeping Data Subjects Informed</w:t>
      </w:r>
    </w:p>
    <w:p w14:paraId="1825FC1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provide the information set out in section (i) below to every data subject:</w:t>
      </w:r>
    </w:p>
    <w:p w14:paraId="0444A09A"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Where personal data is collected directly from data subjects, those data subjects will be informed of its purpose at the time of collection; and where personal data is obtained from a third party, the relevant data subjects will be informed of its purpose:</w:t>
      </w:r>
    </w:p>
    <w:p w14:paraId="57D1E7CB"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a) if the personal data is used to communicate with the data subject, when the first communication is made; or</w:t>
      </w:r>
    </w:p>
    <w:p w14:paraId="2AB64B43"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b) if the personal data is to be transferred to another party, before that transfer is</w:t>
      </w:r>
    </w:p>
    <w:p w14:paraId="2E720E20"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made; or</w:t>
      </w:r>
    </w:p>
    <w:p w14:paraId="6894B1B9"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c) as soon as reasonably possible and in any event not more than one month after</w:t>
      </w:r>
    </w:p>
    <w:p w14:paraId="2B72E6B7"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personal data is obtained.</w:t>
      </w:r>
    </w:p>
    <w:p w14:paraId="7209D285" w14:textId="77777777" w:rsidR="00C650E1" w:rsidRPr="005C0A3A" w:rsidRDefault="00C650E1" w:rsidP="00C650E1">
      <w:pPr>
        <w:pStyle w:val="ListParagraph"/>
        <w:widowControl/>
        <w:numPr>
          <w:ilvl w:val="0"/>
          <w:numId w:val="29"/>
        </w:numPr>
        <w:adjustRightInd w:val="0"/>
        <w:spacing w:before="0"/>
        <w:contextualSpacing/>
        <w:rPr>
          <w:rFonts w:asciiTheme="majorHAnsi" w:hAnsiTheme="majorHAnsi" w:cs="ArialMT"/>
        </w:rPr>
      </w:pPr>
      <w:r w:rsidRPr="005C0A3A">
        <w:rPr>
          <w:rFonts w:asciiTheme="majorHAnsi" w:hAnsiTheme="majorHAnsi" w:cs="ArialMT"/>
        </w:rPr>
        <w:t>The following information shall be provided:</w:t>
      </w:r>
    </w:p>
    <w:p w14:paraId="7DDE2290" w14:textId="77777777" w:rsidR="00C650E1" w:rsidRPr="005C0A3A" w:rsidRDefault="00C650E1" w:rsidP="00C650E1">
      <w:pPr>
        <w:pStyle w:val="ListParagraph"/>
        <w:adjustRightInd w:val="0"/>
        <w:ind w:left="1440"/>
        <w:rPr>
          <w:rFonts w:asciiTheme="majorHAnsi" w:hAnsiTheme="majorHAnsi" w:cs="ArialMT"/>
        </w:rPr>
      </w:pPr>
    </w:p>
    <w:p w14:paraId="4DE0DE08" w14:textId="77777777" w:rsidR="00C650E1" w:rsidRPr="005C0A3A" w:rsidRDefault="00C650E1" w:rsidP="00C650E1">
      <w:pPr>
        <w:pStyle w:val="ListParagraph"/>
        <w:widowControl/>
        <w:numPr>
          <w:ilvl w:val="0"/>
          <w:numId w:val="32"/>
        </w:numPr>
        <w:adjustRightInd w:val="0"/>
        <w:spacing w:before="0"/>
        <w:contextualSpacing/>
        <w:rPr>
          <w:rFonts w:asciiTheme="majorHAnsi" w:hAnsiTheme="majorHAnsi" w:cs="ArialMT"/>
        </w:rPr>
      </w:pPr>
      <w:r w:rsidRPr="005C0A3A">
        <w:rPr>
          <w:rFonts w:asciiTheme="majorHAnsi" w:hAnsiTheme="majorHAnsi" w:cs="ArialMT"/>
        </w:rPr>
        <w:t>Details of the Company including, but not limited to, the identity of its Data Protection Officer;</w:t>
      </w:r>
    </w:p>
    <w:p w14:paraId="46B2AC27" w14:textId="77777777" w:rsidR="00C650E1" w:rsidRPr="005C0A3A" w:rsidRDefault="00C650E1" w:rsidP="00C650E1">
      <w:pPr>
        <w:pStyle w:val="ListParagraph"/>
        <w:widowControl/>
        <w:numPr>
          <w:ilvl w:val="0"/>
          <w:numId w:val="32"/>
        </w:numPr>
        <w:adjustRightInd w:val="0"/>
        <w:spacing w:before="0"/>
        <w:contextualSpacing/>
        <w:rPr>
          <w:rFonts w:asciiTheme="majorHAnsi" w:hAnsiTheme="majorHAnsi" w:cs="ArialMT"/>
        </w:rPr>
      </w:pPr>
      <w:r w:rsidRPr="005C0A3A">
        <w:rPr>
          <w:rFonts w:asciiTheme="majorHAnsi" w:hAnsiTheme="majorHAnsi" w:cs="ArialMT"/>
        </w:rPr>
        <w:t>The purpose(s) for which the personal data is being collected and will be processed (as detailed in this Policy) and the legal basis justifying that collection and processing;</w:t>
      </w:r>
    </w:p>
    <w:p w14:paraId="4F832670" w14:textId="77777777"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t>Where applicable, the legitimate interests upon which the Company is justifying its collection and processing of the personal data;</w:t>
      </w:r>
    </w:p>
    <w:p w14:paraId="75668175" w14:textId="77777777"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lastRenderedPageBreak/>
        <w:t>Where the personal data is not obtained directly from the data subject, the categories of personal data collected and processed;</w:t>
      </w:r>
    </w:p>
    <w:p w14:paraId="78815F7C" w14:textId="77777777"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t>Where the personal data is to be transferred to one or more third parties, details of those parties;</w:t>
      </w:r>
    </w:p>
    <w:p w14:paraId="16390D2A" w14:textId="77777777"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t>Where the personal data is to be transferred to a third party that is located outside of the European Economic Area (the “EEA”), details of that transfer, including but not limited to the safeguards in place,</w:t>
      </w:r>
    </w:p>
    <w:p w14:paraId="25BAB424" w14:textId="77777777"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Details of data retention;</w:t>
      </w:r>
    </w:p>
    <w:p w14:paraId="069D7F2E" w14:textId="4B9DF5BE"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 xml:space="preserve">Details of the data subject’s rights under the </w:t>
      </w:r>
      <w:r w:rsidR="00B2350E">
        <w:rPr>
          <w:rFonts w:asciiTheme="majorHAnsi" w:hAnsiTheme="majorHAnsi" w:cs="ArialMT"/>
        </w:rPr>
        <w:t>Data Protection Act 2018</w:t>
      </w:r>
      <w:r w:rsidRPr="005C0A3A">
        <w:rPr>
          <w:rFonts w:asciiTheme="majorHAnsi" w:hAnsiTheme="majorHAnsi" w:cs="ArialMT"/>
        </w:rPr>
        <w:t>;</w:t>
      </w:r>
    </w:p>
    <w:p w14:paraId="6324C0BB" w14:textId="77777777"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Details of the data subject’s right to withdraw their consent to the Company’s processing of their personal data at any time;</w:t>
      </w:r>
    </w:p>
    <w:p w14:paraId="1402A88B" w14:textId="64E6C413"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 xml:space="preserve">Details of the data subject’s right to complain to the Information Commissioner’s Office (the “supervisory authority” under the </w:t>
      </w:r>
      <w:r w:rsidR="00B2350E">
        <w:rPr>
          <w:rFonts w:asciiTheme="majorHAnsi" w:hAnsiTheme="majorHAnsi" w:cs="ArialMT"/>
        </w:rPr>
        <w:t>Data Protection Act 2018</w:t>
      </w:r>
      <w:r w:rsidRPr="005C0A3A">
        <w:rPr>
          <w:rFonts w:asciiTheme="majorHAnsi" w:hAnsiTheme="majorHAnsi" w:cs="ArialMT"/>
        </w:rPr>
        <w:t>);</w:t>
      </w:r>
    </w:p>
    <w:p w14:paraId="45089178" w14:textId="77777777"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Where applicable, details of any legal or contractual requirement or obligation necessitating the collection and processing of the personal data and details of any consequences of failing to provide it; and</w:t>
      </w:r>
    </w:p>
    <w:p w14:paraId="74C1928A" w14:textId="77777777"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Details of any automated decision-making or profiling that will take place using the personal data, including information on how decisions will be made, the significance of those decisions, and any consequences.</w:t>
      </w:r>
    </w:p>
    <w:p w14:paraId="411FB231" w14:textId="77777777" w:rsidR="00C650E1" w:rsidRPr="005C0A3A" w:rsidRDefault="00C650E1" w:rsidP="00C650E1">
      <w:pPr>
        <w:adjustRightInd w:val="0"/>
        <w:rPr>
          <w:rFonts w:asciiTheme="majorHAnsi" w:hAnsiTheme="majorHAnsi" w:cs="ArialMT"/>
        </w:rPr>
      </w:pPr>
    </w:p>
    <w:p w14:paraId="7803D797"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Subject Access</w:t>
      </w:r>
    </w:p>
    <w:p w14:paraId="4672BB3C" w14:textId="77777777"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Data subjects may make subject access requests (“SARs”) at any time to find out more about the personal data which the Company holds about them, what it is doing with that personal data, and why.</w:t>
      </w:r>
    </w:p>
    <w:p w14:paraId="09011AE1" w14:textId="77777777" w:rsidR="003D1795"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 xml:space="preserve">Data subjects wishing to make a SAR may do so in writing, using the Company’s Subject Access Request Form, or other written communication. SARs should be addressed to the Company’s Data Protection Officer at </w:t>
      </w:r>
    </w:p>
    <w:p w14:paraId="5DD9C466" w14:textId="46A6D333" w:rsidR="003D1795" w:rsidRDefault="003D1795" w:rsidP="003D1795">
      <w:pPr>
        <w:pStyle w:val="ListParagraph"/>
        <w:widowControl/>
        <w:adjustRightInd w:val="0"/>
        <w:spacing w:before="0"/>
        <w:ind w:left="720"/>
        <w:contextualSpacing/>
        <w:rPr>
          <w:rFonts w:asciiTheme="majorHAnsi" w:hAnsiTheme="majorHAnsi" w:cs="ArialMT"/>
        </w:rPr>
      </w:pPr>
      <w:r>
        <w:rPr>
          <w:rFonts w:asciiTheme="majorHAnsi" w:hAnsiTheme="majorHAnsi" w:cs="ArialMT"/>
        </w:rPr>
        <w:t>ON English Class, 61 Gilderdale Close, WA3 6TH Warrington</w:t>
      </w:r>
    </w:p>
    <w:p w14:paraId="24D958D3" w14:textId="77777777" w:rsidR="003D1795" w:rsidRDefault="00C650E1" w:rsidP="003D1795">
      <w:pPr>
        <w:pStyle w:val="ListParagraph"/>
        <w:widowControl/>
        <w:adjustRightInd w:val="0"/>
        <w:spacing w:before="0"/>
        <w:ind w:left="720"/>
        <w:contextualSpacing/>
        <w:rPr>
          <w:rFonts w:asciiTheme="majorHAnsi" w:hAnsiTheme="majorHAnsi" w:cs="ArialMT"/>
        </w:rPr>
      </w:pPr>
      <w:r w:rsidRPr="005C0A3A">
        <w:rPr>
          <w:rFonts w:asciiTheme="majorHAnsi" w:hAnsiTheme="majorHAnsi" w:cs="ArialMT"/>
        </w:rPr>
        <w:t xml:space="preserve">Tel: </w:t>
      </w:r>
      <w:r w:rsidR="003D1795">
        <w:rPr>
          <w:rFonts w:asciiTheme="majorHAnsi" w:hAnsiTheme="majorHAnsi" w:cs="ArialMT"/>
        </w:rPr>
        <w:t>+447749420335</w:t>
      </w:r>
    </w:p>
    <w:p w14:paraId="3A85BE8B" w14:textId="1C501712" w:rsidR="00C650E1" w:rsidRPr="005C0A3A" w:rsidRDefault="00E07D2A" w:rsidP="003D1795">
      <w:pPr>
        <w:pStyle w:val="ListParagraph"/>
        <w:widowControl/>
        <w:adjustRightInd w:val="0"/>
        <w:spacing w:before="0"/>
        <w:ind w:left="720"/>
        <w:contextualSpacing/>
        <w:rPr>
          <w:rFonts w:asciiTheme="majorHAnsi" w:hAnsiTheme="majorHAnsi" w:cs="ArialMT"/>
        </w:rPr>
      </w:pPr>
      <w:r w:rsidRPr="005C0A3A">
        <w:rPr>
          <w:rFonts w:asciiTheme="majorHAnsi" w:hAnsiTheme="majorHAnsi" w:cs="ArialMT"/>
        </w:rPr>
        <w:t>Email:</w:t>
      </w:r>
      <w:r>
        <w:rPr>
          <w:rFonts w:asciiTheme="majorHAnsi" w:hAnsiTheme="majorHAnsi" w:cs="ArialMT"/>
        </w:rPr>
        <w:t xml:space="preserve"> contact@onenglishclass.co.uk</w:t>
      </w:r>
    </w:p>
    <w:p w14:paraId="37EBBADB" w14:textId="77777777"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Responses to SARs shall normally be made within one month of receipt, however this may be extended by up to two months if the SAR is complex and/or numerous requests are made. If such additional time is required, the data subject shall be informed.</w:t>
      </w:r>
    </w:p>
    <w:p w14:paraId="696C2DA9" w14:textId="77777777"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All SARs received shall be handled by the Company’s Data Protection Officer.</w:t>
      </w:r>
    </w:p>
    <w:p w14:paraId="76209EE2" w14:textId="77777777"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14:paraId="5C7C32EB"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Rectification of Personal Data</w:t>
      </w:r>
    </w:p>
    <w:p w14:paraId="23BA5417" w14:textId="77777777" w:rsidR="00C650E1" w:rsidRPr="005C0A3A" w:rsidRDefault="00C650E1" w:rsidP="00C650E1">
      <w:pPr>
        <w:pStyle w:val="ListParagraph"/>
        <w:widowControl/>
        <w:numPr>
          <w:ilvl w:val="0"/>
          <w:numId w:val="34"/>
        </w:numPr>
        <w:adjustRightInd w:val="0"/>
        <w:spacing w:before="0"/>
        <w:contextualSpacing/>
        <w:rPr>
          <w:rFonts w:asciiTheme="majorHAnsi" w:hAnsiTheme="majorHAnsi" w:cs="ArialMT"/>
        </w:rPr>
      </w:pPr>
      <w:r w:rsidRPr="005C0A3A">
        <w:rPr>
          <w:rFonts w:asciiTheme="majorHAnsi" w:hAnsiTheme="majorHAnsi" w:cs="ArialMT"/>
        </w:rPr>
        <w:t>Data subjects have the right to require the Company to rectify any of their personal data that is inaccurate or incomplete.</w:t>
      </w:r>
    </w:p>
    <w:p w14:paraId="3E38AD5A" w14:textId="77777777" w:rsidR="00C650E1" w:rsidRPr="005C0A3A" w:rsidRDefault="00C650E1" w:rsidP="00C650E1">
      <w:pPr>
        <w:pStyle w:val="ListParagraph"/>
        <w:widowControl/>
        <w:numPr>
          <w:ilvl w:val="0"/>
          <w:numId w:val="34"/>
        </w:numPr>
        <w:adjustRightInd w:val="0"/>
        <w:spacing w:before="0"/>
        <w:contextualSpacing/>
        <w:rPr>
          <w:rFonts w:asciiTheme="majorHAnsi" w:hAnsiTheme="majorHAnsi" w:cs="ArialMT"/>
        </w:rPr>
      </w:pPr>
      <w:r w:rsidRPr="005C0A3A">
        <w:rPr>
          <w:rFonts w:asciiTheme="majorHAnsi" w:hAnsiTheme="majorHAnsi" w:cs="ArialMT"/>
        </w:rPr>
        <w:t>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14:paraId="1F5F3BFA" w14:textId="77777777" w:rsidR="00C650E1" w:rsidRPr="005C0A3A" w:rsidRDefault="00C650E1" w:rsidP="00C650E1">
      <w:pPr>
        <w:pStyle w:val="ListParagraph"/>
        <w:widowControl/>
        <w:numPr>
          <w:ilvl w:val="0"/>
          <w:numId w:val="34"/>
        </w:numPr>
        <w:adjustRightInd w:val="0"/>
        <w:spacing w:before="0"/>
        <w:contextualSpacing/>
        <w:rPr>
          <w:rFonts w:asciiTheme="majorHAnsi" w:hAnsiTheme="majorHAnsi" w:cs="ArialMT"/>
        </w:rPr>
      </w:pPr>
      <w:proofErr w:type="gramStart"/>
      <w:r w:rsidRPr="005C0A3A">
        <w:rPr>
          <w:rFonts w:asciiTheme="majorHAnsi" w:hAnsiTheme="majorHAnsi" w:cs="ArialMT"/>
        </w:rPr>
        <w:t>In the event that</w:t>
      </w:r>
      <w:proofErr w:type="gramEnd"/>
      <w:r w:rsidRPr="005C0A3A">
        <w:rPr>
          <w:rFonts w:asciiTheme="majorHAnsi" w:hAnsiTheme="majorHAnsi" w:cs="ArialMT"/>
        </w:rPr>
        <w:t xml:space="preserve"> any affected personal data has been disclosed to third parties, those parties shall be informed of any rectification that must be made to that personal data.</w:t>
      </w:r>
    </w:p>
    <w:p w14:paraId="238C96FA" w14:textId="77777777" w:rsidR="00C650E1" w:rsidRPr="005C0A3A" w:rsidRDefault="00C650E1" w:rsidP="00C650E1">
      <w:pPr>
        <w:adjustRightInd w:val="0"/>
        <w:rPr>
          <w:rFonts w:asciiTheme="majorHAnsi" w:hAnsiTheme="majorHAnsi" w:cs="ArialMT"/>
        </w:rPr>
      </w:pPr>
    </w:p>
    <w:p w14:paraId="6388AE4A"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Erasure of Personal Data</w:t>
      </w:r>
    </w:p>
    <w:p w14:paraId="0D9332F0"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Data subjects have the right to request that the Company erases the personal data it holds about them in the following circumstances:</w:t>
      </w:r>
    </w:p>
    <w:p w14:paraId="6315E3CC" w14:textId="77777777"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a) It is no longer necessary for the Company to hold that personal data with respect to the purpose(s) for which it was originally collected or processed;</w:t>
      </w:r>
    </w:p>
    <w:p w14:paraId="59D0F54E" w14:textId="77777777"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b) The data subject wishes to withdraw their consent to the Company holding and processing their personal data;</w:t>
      </w:r>
    </w:p>
    <w:p w14:paraId="405F9644" w14:textId="77777777"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c) The data subject objects to the Company holding and processing their personal data (and there is no overriding legitimate interest to allow the Company to continue doing so),</w:t>
      </w:r>
    </w:p>
    <w:p w14:paraId="2E147BE1" w14:textId="77777777"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d) The personal data has been processed unlawfully;</w:t>
      </w:r>
    </w:p>
    <w:p w14:paraId="62E14406" w14:textId="77777777"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 xml:space="preserve">e) The personal data needs to be erased </w:t>
      </w:r>
      <w:proofErr w:type="gramStart"/>
      <w:r w:rsidRPr="005C0A3A">
        <w:rPr>
          <w:rFonts w:asciiTheme="majorHAnsi" w:hAnsiTheme="majorHAnsi" w:cs="ArialMT"/>
        </w:rPr>
        <w:t>in order for</w:t>
      </w:r>
      <w:proofErr w:type="gramEnd"/>
      <w:r w:rsidRPr="005C0A3A">
        <w:rPr>
          <w:rFonts w:asciiTheme="majorHAnsi" w:hAnsiTheme="majorHAnsi" w:cs="ArialMT"/>
        </w:rPr>
        <w:t xml:space="preserve"> the Company to comply with</w:t>
      </w:r>
    </w:p>
    <w:p w14:paraId="76FB797C" w14:textId="77777777" w:rsidR="00C650E1" w:rsidRPr="005C0A3A" w:rsidRDefault="00C650E1" w:rsidP="00C650E1">
      <w:pPr>
        <w:adjustRightInd w:val="0"/>
        <w:ind w:left="720"/>
        <w:rPr>
          <w:rFonts w:asciiTheme="majorHAnsi" w:hAnsiTheme="majorHAnsi" w:cs="Arial-BoldMT"/>
          <w:b/>
          <w:bCs/>
        </w:rPr>
      </w:pPr>
      <w:r w:rsidRPr="005C0A3A">
        <w:rPr>
          <w:rFonts w:asciiTheme="majorHAnsi" w:hAnsiTheme="majorHAnsi" w:cs="ArialMT"/>
        </w:rPr>
        <w:t xml:space="preserve">a </w:t>
      </w:r>
      <w:proofErr w:type="gramStart"/>
      <w:r w:rsidRPr="005C0A3A">
        <w:rPr>
          <w:rFonts w:asciiTheme="majorHAnsi" w:hAnsiTheme="majorHAnsi" w:cs="ArialMT"/>
        </w:rPr>
        <w:t>particular legal</w:t>
      </w:r>
      <w:proofErr w:type="gramEnd"/>
      <w:r w:rsidRPr="005C0A3A">
        <w:rPr>
          <w:rFonts w:asciiTheme="majorHAnsi" w:hAnsiTheme="majorHAnsi" w:cs="ArialMT"/>
        </w:rPr>
        <w:t xml:space="preserve"> obligation</w:t>
      </w:r>
      <w:r w:rsidRPr="005C0A3A">
        <w:rPr>
          <w:rFonts w:asciiTheme="majorHAnsi" w:hAnsiTheme="majorHAnsi" w:cs="Arial-BoldMT"/>
          <w:b/>
          <w:bCs/>
        </w:rPr>
        <w:t>.</w:t>
      </w:r>
    </w:p>
    <w:p w14:paraId="28708C0D"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Unless the Company has reasonable grounds to refuse to erase personal data, all requests for </w:t>
      </w:r>
      <w:r w:rsidRPr="005C0A3A">
        <w:rPr>
          <w:rFonts w:asciiTheme="majorHAnsi" w:hAnsiTheme="majorHAnsi" w:cs="ArialMT"/>
        </w:rPr>
        <w:lastRenderedPageBreak/>
        <w:t>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w:t>
      </w:r>
    </w:p>
    <w:p w14:paraId="00B987E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In the event that any personal data that is to be erased in response to a data subject’s request has been disclosed to third parties, those parties shall be informed of the erasure (unless it is impossible or would require disproportionate effort to do so).</w:t>
      </w:r>
    </w:p>
    <w:p w14:paraId="689F265E" w14:textId="77777777" w:rsidR="00C650E1" w:rsidRPr="005C0A3A" w:rsidRDefault="00C650E1" w:rsidP="00C650E1">
      <w:pPr>
        <w:adjustRightInd w:val="0"/>
        <w:rPr>
          <w:rFonts w:asciiTheme="majorHAnsi" w:hAnsiTheme="majorHAnsi" w:cs="ArialMT"/>
        </w:rPr>
      </w:pPr>
    </w:p>
    <w:p w14:paraId="3C8FDD9C"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Restriction of Personal Data Processing</w:t>
      </w:r>
    </w:p>
    <w:p w14:paraId="76357978"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14:paraId="7C81DB97" w14:textId="77777777" w:rsidR="00C650E1" w:rsidRPr="005C0A3A" w:rsidRDefault="00C650E1" w:rsidP="00C650E1">
      <w:pPr>
        <w:adjustRightInd w:val="0"/>
        <w:rPr>
          <w:rFonts w:asciiTheme="majorHAnsi" w:hAnsiTheme="majorHAnsi" w:cs="ArialMT"/>
        </w:rPr>
      </w:pPr>
      <w:proofErr w:type="gramStart"/>
      <w:r w:rsidRPr="005C0A3A">
        <w:rPr>
          <w:rFonts w:asciiTheme="majorHAnsi" w:hAnsiTheme="majorHAnsi" w:cs="ArialMT"/>
        </w:rPr>
        <w:t>In the event that</w:t>
      </w:r>
      <w:proofErr w:type="gramEnd"/>
      <w:r w:rsidRPr="005C0A3A">
        <w:rPr>
          <w:rFonts w:asciiTheme="majorHAnsi" w:hAnsiTheme="majorHAnsi" w:cs="ArialMT"/>
        </w:rPr>
        <w:t xml:space="preserve"> any affected personal data has been disclosed to third parties, those parties shall be informed of the applicable restrictions on processing it (unless it is impossible or would require disproportionate effort to do so).</w:t>
      </w:r>
    </w:p>
    <w:p w14:paraId="1CD21862" w14:textId="77777777" w:rsidR="00C650E1" w:rsidRPr="005C0A3A" w:rsidRDefault="00C650E1" w:rsidP="00C650E1">
      <w:pPr>
        <w:adjustRightInd w:val="0"/>
        <w:rPr>
          <w:rFonts w:asciiTheme="majorHAnsi" w:hAnsiTheme="majorHAnsi" w:cs="ArialMT"/>
        </w:rPr>
      </w:pPr>
    </w:p>
    <w:p w14:paraId="42FE2A10"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Objections to Personal Data Processing</w:t>
      </w:r>
    </w:p>
    <w:p w14:paraId="2BA08613"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Data subjects have the right to object to the Company processing their personal data based on legitimate interests, direct marketing (including profiling) and processing for scientific and/or historical research and statistics purposes.</w:t>
      </w:r>
    </w:p>
    <w:p w14:paraId="48444DB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14:paraId="7F660B8A"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Where a data subject objects to the Company processing their personal data for direct marketing purposes, the Company shall cease such processing immediately.</w:t>
      </w:r>
    </w:p>
    <w:p w14:paraId="08D5B7D4" w14:textId="4B7DCBAD"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Where a data subject objects to the Company processing their personal data for scientific and/or historical research and statistics purposes, the data subject must, under the </w:t>
      </w:r>
      <w:r w:rsidR="00B2350E">
        <w:rPr>
          <w:rFonts w:asciiTheme="majorHAnsi" w:hAnsiTheme="majorHAnsi" w:cs="ArialMT"/>
        </w:rPr>
        <w:t>Data Protection Act 2018</w:t>
      </w:r>
      <w:r w:rsidRPr="005C0A3A">
        <w:rPr>
          <w:rFonts w:asciiTheme="majorHAnsi" w:hAnsiTheme="majorHAnsi" w:cs="ArialMT"/>
        </w:rPr>
        <w:t>, “demonstrate grounds relating to his or her particular situation”. The Company is not required to comply if the research is necessary for the performance of a task carried out for reasons of public interest.</w:t>
      </w:r>
    </w:p>
    <w:p w14:paraId="09F9FBE3" w14:textId="77777777" w:rsidR="00C650E1" w:rsidRPr="005C0A3A" w:rsidRDefault="00C650E1" w:rsidP="00C650E1">
      <w:pPr>
        <w:adjustRightInd w:val="0"/>
        <w:rPr>
          <w:rFonts w:asciiTheme="majorHAnsi" w:hAnsiTheme="majorHAnsi" w:cs="ArialMT"/>
        </w:rPr>
      </w:pPr>
    </w:p>
    <w:p w14:paraId="5640EBF6"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Personal Data Collected, Held, and Processed</w:t>
      </w:r>
    </w:p>
    <w:p w14:paraId="13A91490"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following personal data is collected, held, and processed by the Company:</w:t>
      </w:r>
    </w:p>
    <w:p w14:paraId="588683C5" w14:textId="720BA071" w:rsidR="00C650E1" w:rsidRDefault="00C650E1" w:rsidP="00C650E1">
      <w:pPr>
        <w:adjustRightInd w:val="0"/>
        <w:rPr>
          <w:rFonts w:asciiTheme="majorHAnsi" w:hAnsiTheme="majorHAnsi" w:cs="Arial-BoldMT"/>
          <w:b/>
          <w:bCs/>
        </w:rPr>
      </w:pPr>
      <w:r w:rsidRPr="003D1795">
        <w:rPr>
          <w:rFonts w:asciiTheme="majorHAnsi" w:hAnsiTheme="majorHAnsi" w:cs="Arial-BoldMT"/>
          <w:b/>
          <w:bCs/>
        </w:rPr>
        <w:t>Electronic and hard copy Learner records</w:t>
      </w:r>
    </w:p>
    <w:p w14:paraId="43170776" w14:textId="11098C97" w:rsidR="003D1795" w:rsidRDefault="003D1795" w:rsidP="00C650E1">
      <w:pPr>
        <w:adjustRightInd w:val="0"/>
        <w:rPr>
          <w:rFonts w:asciiTheme="majorHAnsi" w:hAnsiTheme="majorHAnsi" w:cs="Arial-BoldMT"/>
          <w:b/>
          <w:bCs/>
        </w:rPr>
      </w:pPr>
      <w:r>
        <w:rPr>
          <w:rFonts w:asciiTheme="majorHAnsi" w:hAnsiTheme="majorHAnsi" w:cs="Arial-BoldMT"/>
          <w:b/>
          <w:bCs/>
        </w:rPr>
        <w:t>- Learner full name</w:t>
      </w:r>
    </w:p>
    <w:p w14:paraId="522BE6C0" w14:textId="33CB425B" w:rsidR="003D1795" w:rsidRDefault="003D1795" w:rsidP="00C650E1">
      <w:pPr>
        <w:adjustRightInd w:val="0"/>
        <w:rPr>
          <w:rFonts w:asciiTheme="majorHAnsi" w:hAnsiTheme="majorHAnsi" w:cs="Arial-BoldMT"/>
          <w:b/>
          <w:bCs/>
        </w:rPr>
      </w:pPr>
      <w:r>
        <w:rPr>
          <w:rFonts w:asciiTheme="majorHAnsi" w:hAnsiTheme="majorHAnsi" w:cs="Arial-BoldMT"/>
          <w:b/>
          <w:bCs/>
        </w:rPr>
        <w:t>- Learner home address</w:t>
      </w:r>
    </w:p>
    <w:p w14:paraId="57145338" w14:textId="167B9C28" w:rsidR="003D1795" w:rsidRDefault="003D1795" w:rsidP="00C650E1">
      <w:pPr>
        <w:adjustRightInd w:val="0"/>
        <w:rPr>
          <w:rFonts w:asciiTheme="majorHAnsi" w:hAnsiTheme="majorHAnsi" w:cs="Arial-BoldMT"/>
          <w:b/>
          <w:bCs/>
        </w:rPr>
      </w:pPr>
      <w:r>
        <w:rPr>
          <w:rFonts w:asciiTheme="majorHAnsi" w:hAnsiTheme="majorHAnsi" w:cs="Arial-BoldMT"/>
          <w:b/>
          <w:bCs/>
        </w:rPr>
        <w:t>- Learner telephone contact number</w:t>
      </w:r>
    </w:p>
    <w:p w14:paraId="589B9D57" w14:textId="2F290E60" w:rsidR="003D1795" w:rsidRPr="003D1795" w:rsidRDefault="003D1795" w:rsidP="00C650E1">
      <w:pPr>
        <w:adjustRightInd w:val="0"/>
        <w:rPr>
          <w:rFonts w:asciiTheme="majorHAnsi" w:hAnsiTheme="majorHAnsi" w:cs="Arial-BoldMT"/>
          <w:b/>
          <w:bCs/>
        </w:rPr>
      </w:pPr>
      <w:r>
        <w:rPr>
          <w:rFonts w:asciiTheme="majorHAnsi" w:hAnsiTheme="majorHAnsi" w:cs="Arial-BoldMT"/>
          <w:b/>
          <w:bCs/>
        </w:rPr>
        <w:t>- Learner email address</w:t>
      </w:r>
    </w:p>
    <w:p w14:paraId="52F42E2C" w14:textId="77777777" w:rsidR="00C650E1" w:rsidRPr="005C0A3A" w:rsidRDefault="00C650E1" w:rsidP="00C650E1">
      <w:pPr>
        <w:adjustRightInd w:val="0"/>
        <w:rPr>
          <w:rFonts w:asciiTheme="majorHAnsi" w:hAnsiTheme="majorHAnsi" w:cs="ArialMT"/>
        </w:rPr>
      </w:pPr>
    </w:p>
    <w:p w14:paraId="7C9C40D9"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Transferring Personal Data and Communications</w:t>
      </w:r>
    </w:p>
    <w:p w14:paraId="1170B022"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all</w:t>
      </w:r>
    </w:p>
    <w:p w14:paraId="2B21C006"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communications and other transfers involving personal data:</w:t>
      </w:r>
    </w:p>
    <w:p w14:paraId="48D07E72"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All emails containing personal data must be encrypted using Encryption software;</w:t>
      </w:r>
    </w:p>
    <w:p w14:paraId="018FB435"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All emails containing personal data must be marked “confidential”;</w:t>
      </w:r>
    </w:p>
    <w:p w14:paraId="0101121A"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Personal data may be transmitted over secure networks only; transmission over unsecured networks is not permitted in any circumstances;</w:t>
      </w:r>
    </w:p>
    <w:p w14:paraId="21200F71"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Personal data may not be transmitted over a wireless network if there is a wired alternative that is reasonably practicable;</w:t>
      </w:r>
    </w:p>
    <w:p w14:paraId="65FD3687"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Personal data contained in the body of an email, whether sent or received, should be copied from the body of that email and stored securely. The email itself should be deleted. All temporary files associated therewith should also be deleted using deletion software;</w:t>
      </w:r>
    </w:p>
    <w:p w14:paraId="3E21CDBF"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Where personal data is to be sent by facsimile transmission the recipient should be informed in advance of the transmission and should be waiting by the fax machine to receive the data;</w:t>
      </w:r>
    </w:p>
    <w:p w14:paraId="31DEDB60"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Where personal data is to be transferred in hardcopy form it should be passed directly to the recipient or sent using Royal Mail Registered or 1</w:t>
      </w:r>
      <w:r w:rsidRPr="005C0A3A">
        <w:rPr>
          <w:rFonts w:asciiTheme="majorHAnsi" w:hAnsiTheme="majorHAnsi" w:cs="ArialMT"/>
          <w:sz w:val="14"/>
          <w:szCs w:val="14"/>
        </w:rPr>
        <w:t xml:space="preserve">st </w:t>
      </w:r>
      <w:r w:rsidRPr="005C0A3A">
        <w:rPr>
          <w:rFonts w:asciiTheme="majorHAnsi" w:hAnsiTheme="majorHAnsi" w:cs="ArialMT"/>
        </w:rPr>
        <w:t>or 2</w:t>
      </w:r>
      <w:r w:rsidRPr="005C0A3A">
        <w:rPr>
          <w:rFonts w:asciiTheme="majorHAnsi" w:hAnsiTheme="majorHAnsi" w:cs="ArialMT"/>
          <w:sz w:val="14"/>
          <w:szCs w:val="14"/>
        </w:rPr>
        <w:t xml:space="preserve">nd </w:t>
      </w:r>
      <w:r w:rsidRPr="005C0A3A">
        <w:rPr>
          <w:rFonts w:asciiTheme="majorHAnsi" w:hAnsiTheme="majorHAnsi" w:cs="ArialMT"/>
        </w:rPr>
        <w:t>Class Signed For post; and</w:t>
      </w:r>
    </w:p>
    <w:p w14:paraId="4D92B430" w14:textId="77777777"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All personal data to be transferred physically, whether in hardcopy form or on removable electronic media shall be transferred in a suitable container marked “confidential”.</w:t>
      </w:r>
    </w:p>
    <w:p w14:paraId="101765C4" w14:textId="77777777" w:rsidR="00C650E1" w:rsidRPr="005C0A3A" w:rsidRDefault="00C650E1" w:rsidP="00C650E1">
      <w:pPr>
        <w:adjustRightInd w:val="0"/>
        <w:rPr>
          <w:rFonts w:asciiTheme="majorHAnsi" w:hAnsiTheme="majorHAnsi" w:cs="ArialMT"/>
        </w:rPr>
      </w:pPr>
    </w:p>
    <w:p w14:paraId="44902A4B" w14:textId="77777777" w:rsidR="003D1795" w:rsidRDefault="003D1795" w:rsidP="00C650E1">
      <w:pPr>
        <w:adjustRightInd w:val="0"/>
        <w:rPr>
          <w:rFonts w:asciiTheme="majorHAnsi" w:hAnsiTheme="majorHAnsi" w:cs="Arial-BoldMT"/>
          <w:b/>
          <w:bCs/>
        </w:rPr>
      </w:pPr>
    </w:p>
    <w:p w14:paraId="6CA7B8E3" w14:textId="55193EEF"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lastRenderedPageBreak/>
        <w:t>Data Security - Storage</w:t>
      </w:r>
    </w:p>
    <w:p w14:paraId="796CCE81"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the storage of personal data:</w:t>
      </w:r>
    </w:p>
    <w:p w14:paraId="5E3B1662" w14:textId="77777777"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All electronic copies of personal data should be stored securely using passwords and data encryption;</w:t>
      </w:r>
    </w:p>
    <w:p w14:paraId="1BD6A09E" w14:textId="77777777"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All hardcopies of personal data, along with any electronic copies stored on physical, removable media should be stored securely in a locked box, drawer, cabinet, or similar;</w:t>
      </w:r>
    </w:p>
    <w:p w14:paraId="13DCA046" w14:textId="77777777"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All personal data stored electronically should be backed up at least daily with backups stored onsite. All backups should be encrypted using data encryption’</w:t>
      </w:r>
    </w:p>
    <w:p w14:paraId="11FD4CDD" w14:textId="77777777"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No personal data should be stored on any mobile device (including, but not limited to, laptops, tablets, and smartphones), whether such device belongs to the Company or otherwise without the formal written approval of the Data Protection Officer and, in the event of such approval, strictly in accordance with all instructions and limitations described at the time the approval is given, and for no longer than is absolutely necessary; and</w:t>
      </w:r>
    </w:p>
    <w:p w14:paraId="3D7A6CF0" w14:textId="4A9A6126"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 xml:space="preserve">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w:t>
      </w:r>
      <w:r w:rsidR="00B2350E">
        <w:rPr>
          <w:rFonts w:asciiTheme="majorHAnsi" w:hAnsiTheme="majorHAnsi" w:cs="ArialMT"/>
        </w:rPr>
        <w:t xml:space="preserve">Data Protection Act 2018 </w:t>
      </w:r>
      <w:r w:rsidRPr="005C0A3A">
        <w:rPr>
          <w:rFonts w:asciiTheme="majorHAnsi" w:hAnsiTheme="majorHAnsi" w:cs="ArialMT"/>
        </w:rPr>
        <w:t xml:space="preserve">(which may include demonstrating to the Company that all suitable technical and </w:t>
      </w:r>
      <w:r w:rsidR="003D1795" w:rsidRPr="005C0A3A">
        <w:rPr>
          <w:rFonts w:asciiTheme="majorHAnsi" w:hAnsiTheme="majorHAnsi" w:cs="ArialMT"/>
        </w:rPr>
        <w:t>organizational</w:t>
      </w:r>
      <w:r w:rsidRPr="005C0A3A">
        <w:rPr>
          <w:rFonts w:asciiTheme="majorHAnsi" w:hAnsiTheme="majorHAnsi" w:cs="ArialMT"/>
        </w:rPr>
        <w:t xml:space="preserve"> measures have been taken).</w:t>
      </w:r>
    </w:p>
    <w:p w14:paraId="1CB204F0" w14:textId="77777777" w:rsidR="00C650E1" w:rsidRPr="005C0A3A" w:rsidRDefault="00C650E1" w:rsidP="00C650E1">
      <w:pPr>
        <w:adjustRightInd w:val="0"/>
        <w:rPr>
          <w:rFonts w:asciiTheme="majorHAnsi" w:hAnsiTheme="majorHAnsi" w:cs="ArialMT"/>
        </w:rPr>
      </w:pPr>
    </w:p>
    <w:p w14:paraId="7474252E"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Disposal</w:t>
      </w:r>
    </w:p>
    <w:p w14:paraId="26C3462E"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When any personal data is to be erased or otherwise disposed of for any reason (including where copies have been made and are no longer needed), it should be securely deleted and disposed of.</w:t>
      </w:r>
    </w:p>
    <w:p w14:paraId="2C681EEA" w14:textId="77777777" w:rsidR="00C650E1" w:rsidRPr="005C0A3A" w:rsidRDefault="00C650E1" w:rsidP="00C650E1">
      <w:pPr>
        <w:adjustRightInd w:val="0"/>
        <w:rPr>
          <w:rFonts w:asciiTheme="majorHAnsi" w:hAnsiTheme="majorHAnsi" w:cs="ArialMT"/>
        </w:rPr>
      </w:pPr>
    </w:p>
    <w:p w14:paraId="3176C66F"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Use of Personal Data</w:t>
      </w:r>
    </w:p>
    <w:p w14:paraId="34A7587B"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the use of</w:t>
      </w:r>
    </w:p>
    <w:p w14:paraId="12FA3D74"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personal data:</w:t>
      </w:r>
    </w:p>
    <w:p w14:paraId="25144BA8" w14:textId="77777777"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No personal data may be shared informally and if an employee, agent, sub-contractor, or other party working on behalf of the Company requires access to any personal data that they do not already have access to, such access should be formally requested from The Data Protection Officer,</w:t>
      </w:r>
    </w:p>
    <w:p w14:paraId="16A72E92" w14:textId="1F179F71"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 xml:space="preserve">No personal data may be transferred to any employees, agents, contractors, or other parties, whether such parties are working on behalf of the Company or not, without the </w:t>
      </w:r>
      <w:r w:rsidR="003D1795" w:rsidRPr="005C0A3A">
        <w:rPr>
          <w:rFonts w:asciiTheme="majorHAnsi" w:hAnsiTheme="majorHAnsi" w:cs="ArialMT"/>
        </w:rPr>
        <w:t>authorization</w:t>
      </w:r>
      <w:r w:rsidRPr="005C0A3A">
        <w:rPr>
          <w:rFonts w:asciiTheme="majorHAnsi" w:hAnsiTheme="majorHAnsi" w:cs="ArialMT"/>
        </w:rPr>
        <w:t xml:space="preserve"> of The Data Protection Officer,</w:t>
      </w:r>
    </w:p>
    <w:p w14:paraId="26B255E8" w14:textId="5732EE74"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 xml:space="preserve">Personal data must be handled with care at all times and should not be left unattended or on view to </w:t>
      </w:r>
      <w:r w:rsidR="003D1795" w:rsidRPr="005C0A3A">
        <w:rPr>
          <w:rFonts w:asciiTheme="majorHAnsi" w:hAnsiTheme="majorHAnsi" w:cs="ArialMT"/>
        </w:rPr>
        <w:t>unauthorized</w:t>
      </w:r>
      <w:r w:rsidRPr="005C0A3A">
        <w:rPr>
          <w:rFonts w:asciiTheme="majorHAnsi" w:hAnsiTheme="majorHAnsi" w:cs="ArialMT"/>
        </w:rPr>
        <w:t xml:space="preserve"> employees, agents, sub-contractors, or other parties at any </w:t>
      </w:r>
      <w:proofErr w:type="gramStart"/>
      <w:r w:rsidRPr="005C0A3A">
        <w:rPr>
          <w:rFonts w:asciiTheme="majorHAnsi" w:hAnsiTheme="majorHAnsi" w:cs="ArialMT"/>
        </w:rPr>
        <w:t>time;</w:t>
      </w:r>
      <w:proofErr w:type="gramEnd"/>
    </w:p>
    <w:p w14:paraId="229667F8" w14:textId="77777777"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 xml:space="preserve">If personal data is being viewed on a computer screen and the computer in question is to be left unattended for any </w:t>
      </w:r>
      <w:proofErr w:type="gramStart"/>
      <w:r w:rsidRPr="005C0A3A">
        <w:rPr>
          <w:rFonts w:asciiTheme="majorHAnsi" w:hAnsiTheme="majorHAnsi" w:cs="ArialMT"/>
        </w:rPr>
        <w:t>period of time</w:t>
      </w:r>
      <w:proofErr w:type="gramEnd"/>
      <w:r w:rsidRPr="005C0A3A">
        <w:rPr>
          <w:rFonts w:asciiTheme="majorHAnsi" w:hAnsiTheme="majorHAnsi" w:cs="ArialMT"/>
        </w:rPr>
        <w:t>, the user must lock the computer and screen before leaving it; and</w:t>
      </w:r>
    </w:p>
    <w:p w14:paraId="7F1F61E4" w14:textId="13A3A696"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 xml:space="preserve">Where personal data held by the Company is used for marketing purposes, it shall be the responsibility of </w:t>
      </w:r>
      <w:r w:rsidR="003D1795">
        <w:rPr>
          <w:rFonts w:asciiTheme="majorHAnsi" w:hAnsiTheme="majorHAnsi" w:cs="ArialMT"/>
        </w:rPr>
        <w:t>Beata Korzeniak</w:t>
      </w:r>
      <w:r w:rsidRPr="005C0A3A">
        <w:rPr>
          <w:rFonts w:asciiTheme="majorHAnsi" w:hAnsiTheme="majorHAnsi" w:cs="ArialMT"/>
        </w:rPr>
        <w:t xml:space="preserve"> to ensure that the appropriate consent is obtained and that no data subjects have opted out, whether directly or via a third-party service such as the TPS.</w:t>
      </w:r>
    </w:p>
    <w:p w14:paraId="71FB6EFF" w14:textId="77777777" w:rsidR="00C650E1" w:rsidRPr="005C0A3A" w:rsidRDefault="00C650E1" w:rsidP="00C650E1">
      <w:pPr>
        <w:adjustRightInd w:val="0"/>
        <w:rPr>
          <w:rFonts w:asciiTheme="majorHAnsi" w:hAnsiTheme="majorHAnsi" w:cs="ArialMT"/>
        </w:rPr>
      </w:pPr>
    </w:p>
    <w:p w14:paraId="55DE208D"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IT Security</w:t>
      </w:r>
    </w:p>
    <w:p w14:paraId="45939B10"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IT and information security:</w:t>
      </w:r>
    </w:p>
    <w:p w14:paraId="4AB0867C" w14:textId="77777777"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All passwords used to protect personal data should be changed regularly and should not use words or phrases that can be easily guessed or otherwise compromised. All passwords must contain a combination of uppercase and lowercase letters, numbers, and symbols;</w:t>
      </w:r>
    </w:p>
    <w:p w14:paraId="71241C6F" w14:textId="77777777"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passwords;</w:t>
      </w:r>
    </w:p>
    <w:p w14:paraId="1163C2EA" w14:textId="77777777"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 xml:space="preserve">All software (including, but not limited to, applications and operating systems) shall be kept up-to-date. The Company’s IT staff shall be responsible for installing any and all security-related updates after the updates are made available by the publisher or manufacturer, unless there are valid technical reasons not to do so; and </w:t>
      </w:r>
    </w:p>
    <w:p w14:paraId="3B3956C3" w14:textId="77777777"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No software may be installed on any Company-owned computer or device without the prior approval of the Company.</w:t>
      </w:r>
    </w:p>
    <w:p w14:paraId="21C242D2" w14:textId="77777777" w:rsidR="00C650E1" w:rsidRPr="005C0A3A" w:rsidRDefault="00C650E1" w:rsidP="00C650E1">
      <w:pPr>
        <w:adjustRightInd w:val="0"/>
        <w:rPr>
          <w:rFonts w:asciiTheme="majorHAnsi" w:hAnsiTheme="majorHAnsi" w:cs="ArialMT"/>
        </w:rPr>
      </w:pPr>
    </w:p>
    <w:p w14:paraId="348A2CCF" w14:textId="5E5490FF" w:rsidR="00C650E1" w:rsidRPr="005C0A3A" w:rsidRDefault="0060628F" w:rsidP="00C650E1">
      <w:pPr>
        <w:adjustRightInd w:val="0"/>
        <w:rPr>
          <w:rFonts w:asciiTheme="majorHAnsi" w:hAnsiTheme="majorHAnsi" w:cs="Arial-BoldMT"/>
          <w:b/>
          <w:bCs/>
        </w:rPr>
      </w:pPr>
      <w:r w:rsidRPr="005C0A3A">
        <w:rPr>
          <w:rFonts w:asciiTheme="majorHAnsi" w:hAnsiTheme="majorHAnsi" w:cs="Arial-BoldMT"/>
          <w:b/>
          <w:bCs/>
        </w:rPr>
        <w:t>Organizational</w:t>
      </w:r>
      <w:r w:rsidR="00C650E1" w:rsidRPr="005C0A3A">
        <w:rPr>
          <w:rFonts w:asciiTheme="majorHAnsi" w:hAnsiTheme="majorHAnsi" w:cs="Arial-BoldMT"/>
          <w:b/>
          <w:bCs/>
        </w:rPr>
        <w:t xml:space="preserve"> Measures</w:t>
      </w:r>
    </w:p>
    <w:p w14:paraId="33E5D5B8"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the collection, holding, and processing of personal data:</w:t>
      </w:r>
    </w:p>
    <w:p w14:paraId="1344C97D" w14:textId="177D0CF2"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 xml:space="preserve">All employees, agents, contractors, or other parties working on behalf of the Company shall be made fully aware of both their individual responsibilities and the Company’s responsibilities under the </w:t>
      </w:r>
      <w:r w:rsidR="00B2350E">
        <w:rPr>
          <w:rFonts w:asciiTheme="majorHAnsi" w:hAnsiTheme="majorHAnsi" w:cs="ArialMT"/>
        </w:rPr>
        <w:t xml:space="preserve">Data Protection Act 2018 </w:t>
      </w:r>
      <w:r w:rsidRPr="005C0A3A">
        <w:rPr>
          <w:rFonts w:asciiTheme="majorHAnsi" w:hAnsiTheme="majorHAnsi" w:cs="ArialMT"/>
        </w:rPr>
        <w:t>and under this Policy, and shall be provided with a copy of this Policy;</w:t>
      </w:r>
    </w:p>
    <w:p w14:paraId="50F28B7D"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Only employees, agents, sub-contractors, or other parties working on behalf of the Company that need access to, and use of, personal data in order to carry out their assigned duties correctly shall have access to personal data held by the Company;</w:t>
      </w:r>
    </w:p>
    <w:p w14:paraId="03DE1467"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employees, agents, contractors, or other parties working on behalf of the Company handling personal data will be appropriately trained to do so;</w:t>
      </w:r>
    </w:p>
    <w:p w14:paraId="79C16CA9"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employees, agents, contractors, or other parties working on behalf of the Company handling personal data will be appropriately supervised;</w:t>
      </w:r>
    </w:p>
    <w:p w14:paraId="0C7286E9"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employees, agents, contractors, or other parties working on behalf of the Company handling personal data shall be required and encouraged to exercise care, caution, and discretion when discussing work-related matters that relate to personal data, whether in the workplace or otherwise;</w:t>
      </w:r>
    </w:p>
    <w:p w14:paraId="20AE4155"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Methods of collecting, holding, and processing personal data shall be regularly evaluated and reviewed;</w:t>
      </w:r>
    </w:p>
    <w:p w14:paraId="580D258E"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personal data held by the Company shall be reviewed periodically, as set out in the Company’s Data Retention Policy;</w:t>
      </w:r>
    </w:p>
    <w:p w14:paraId="0B66A3F6"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The performance of those employees, agents, contractors, or other parties working on behalf of the Company handling personal data shall be regularly evaluated and reviewed;</w:t>
      </w:r>
    </w:p>
    <w:p w14:paraId="7BACD301" w14:textId="5158F8B9"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 xml:space="preserve">All employees, agents, contractors, or other parties working on behalf of the Company handling personal data will be bound to do so in accordance with the principles of the </w:t>
      </w:r>
      <w:r w:rsidR="00B2350E">
        <w:rPr>
          <w:rFonts w:asciiTheme="majorHAnsi" w:hAnsiTheme="majorHAnsi" w:cs="ArialMT"/>
        </w:rPr>
        <w:t xml:space="preserve">Data Protection Act 2018 </w:t>
      </w:r>
      <w:r w:rsidRPr="005C0A3A">
        <w:rPr>
          <w:rFonts w:asciiTheme="majorHAnsi" w:hAnsiTheme="majorHAnsi" w:cs="ArialMT"/>
        </w:rPr>
        <w:t>and this Policy by contract;</w:t>
      </w:r>
    </w:p>
    <w:p w14:paraId="3027C7DF" w14:textId="169EC55E"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 xml:space="preserve">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the </w:t>
      </w:r>
      <w:r w:rsidR="00B2350E">
        <w:rPr>
          <w:rFonts w:asciiTheme="majorHAnsi" w:hAnsiTheme="majorHAnsi" w:cs="ArialMT"/>
        </w:rPr>
        <w:t>Data Protection Act 2018</w:t>
      </w:r>
      <w:r w:rsidRPr="005C0A3A">
        <w:rPr>
          <w:rFonts w:asciiTheme="majorHAnsi" w:hAnsiTheme="majorHAnsi" w:cs="ArialMT"/>
        </w:rPr>
        <w:t>; and</w:t>
      </w:r>
    </w:p>
    <w:p w14:paraId="012B8F41" w14:textId="77777777"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14:paraId="7F2370E6" w14:textId="77777777" w:rsidR="00C650E1" w:rsidRPr="005C0A3A" w:rsidRDefault="00C650E1" w:rsidP="00C650E1">
      <w:pPr>
        <w:adjustRightInd w:val="0"/>
        <w:rPr>
          <w:rFonts w:asciiTheme="majorHAnsi" w:hAnsiTheme="majorHAnsi" w:cs="ArialMT"/>
        </w:rPr>
      </w:pPr>
    </w:p>
    <w:p w14:paraId="0DAF21EB"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Transferring Personal Data to a Country Outside the EEA</w:t>
      </w:r>
    </w:p>
    <w:p w14:paraId="12B4E4DA"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may from time to time transfer (‘transfer’ includes making available remotely) personal data to countries outside of the EEA.</w:t>
      </w:r>
    </w:p>
    <w:p w14:paraId="40BC46AD" w14:textId="77777777" w:rsidR="00C650E1" w:rsidRPr="005C0A3A" w:rsidRDefault="00C650E1" w:rsidP="00C650E1">
      <w:pPr>
        <w:adjustRightInd w:val="0"/>
        <w:rPr>
          <w:rFonts w:asciiTheme="majorHAnsi" w:hAnsiTheme="majorHAnsi" w:cs="ArialMT"/>
        </w:rPr>
      </w:pPr>
      <w:r w:rsidRPr="005C0A3A">
        <w:rPr>
          <w:rFonts w:asciiTheme="majorHAnsi" w:hAnsiTheme="majorHAnsi" w:cs="ArialMT"/>
        </w:rPr>
        <w:t>The transfer of personal data to a country outside of the EEA shall take place only if one or more of the following applies:</w:t>
      </w:r>
    </w:p>
    <w:p w14:paraId="11F03FA1" w14:textId="6B0F39BC"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 xml:space="preserve">The transfer is to a country, territory, or one or more specific sectors in that country (or an international </w:t>
      </w:r>
      <w:r w:rsidR="0060628F" w:rsidRPr="005C0A3A">
        <w:rPr>
          <w:rFonts w:asciiTheme="majorHAnsi" w:hAnsiTheme="majorHAnsi" w:cs="ArialMT"/>
        </w:rPr>
        <w:t>organization</w:t>
      </w:r>
      <w:r w:rsidRPr="005C0A3A">
        <w:rPr>
          <w:rFonts w:asciiTheme="majorHAnsi" w:hAnsiTheme="majorHAnsi" w:cs="ArialMT"/>
        </w:rPr>
        <w:t xml:space="preserve">), that the European Commission has determined ensures an adequate level of protection for personal </w:t>
      </w:r>
      <w:r w:rsidR="0060628F" w:rsidRPr="005C0A3A">
        <w:rPr>
          <w:rFonts w:asciiTheme="majorHAnsi" w:hAnsiTheme="majorHAnsi" w:cs="ArialMT"/>
        </w:rPr>
        <w:t>data.</w:t>
      </w:r>
    </w:p>
    <w:p w14:paraId="48C5C2BA" w14:textId="648F6C52"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 xml:space="preserve">The transfer is to a country (or international </w:t>
      </w:r>
      <w:r w:rsidR="0060628F" w:rsidRPr="005C0A3A">
        <w:rPr>
          <w:rFonts w:asciiTheme="majorHAnsi" w:hAnsiTheme="majorHAnsi" w:cs="ArialMT"/>
        </w:rPr>
        <w:t>organization</w:t>
      </w:r>
      <w:r w:rsidRPr="005C0A3A">
        <w:rPr>
          <w:rFonts w:asciiTheme="majorHAnsi" w:hAnsiTheme="majorHAnsi" w:cs="ArialMT"/>
        </w:rPr>
        <w:t xml:space="preserve">)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w:t>
      </w:r>
      <w:r w:rsidR="00B2350E">
        <w:rPr>
          <w:rFonts w:asciiTheme="majorHAnsi" w:hAnsiTheme="majorHAnsi" w:cs="ArialMT"/>
        </w:rPr>
        <w:t>Data Protection Act 2018</w:t>
      </w:r>
      <w:r w:rsidRPr="005C0A3A">
        <w:rPr>
          <w:rFonts w:asciiTheme="majorHAnsi" w:hAnsiTheme="majorHAnsi" w:cs="ArialMT"/>
        </w:rPr>
        <w:t xml:space="preserve">); contractual clauses agreed and </w:t>
      </w:r>
      <w:r w:rsidR="0060628F" w:rsidRPr="005C0A3A">
        <w:rPr>
          <w:rFonts w:asciiTheme="majorHAnsi" w:hAnsiTheme="majorHAnsi" w:cs="ArialMT"/>
        </w:rPr>
        <w:t>authorized</w:t>
      </w:r>
      <w:r w:rsidRPr="005C0A3A">
        <w:rPr>
          <w:rFonts w:asciiTheme="majorHAnsi" w:hAnsiTheme="majorHAnsi" w:cs="ArialMT"/>
        </w:rPr>
        <w:t xml:space="preserve"> by the competent supervisory authority; or provisions inserted into administrative arrangements between public authorities or bodies </w:t>
      </w:r>
      <w:r w:rsidR="0060628F" w:rsidRPr="005C0A3A">
        <w:rPr>
          <w:rFonts w:asciiTheme="majorHAnsi" w:hAnsiTheme="majorHAnsi" w:cs="ArialMT"/>
        </w:rPr>
        <w:t>authorized</w:t>
      </w:r>
      <w:r w:rsidRPr="005C0A3A">
        <w:rPr>
          <w:rFonts w:asciiTheme="majorHAnsi" w:hAnsiTheme="majorHAnsi" w:cs="ArialMT"/>
        </w:rPr>
        <w:t xml:space="preserve"> by the competent supervisory authority;</w:t>
      </w:r>
    </w:p>
    <w:p w14:paraId="65CC3F19"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made with the informed consent of the relevant data subject(s);</w:t>
      </w:r>
    </w:p>
    <w:p w14:paraId="679D80A4"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for the performance of a contract between the data subject and the Company (or for pre-contractual steps taken at the request of the data subject);</w:t>
      </w:r>
    </w:p>
    <w:p w14:paraId="205CF643"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for important public interest reasons;</w:t>
      </w:r>
    </w:p>
    <w:p w14:paraId="29602449"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for the conduct of legal claims;</w:t>
      </w:r>
    </w:p>
    <w:p w14:paraId="685CC3FB"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to protect the vital interests of the data subject or other individuals where the data subject is physically or legally unable to give their consent; or</w:t>
      </w:r>
    </w:p>
    <w:p w14:paraId="49D76E9E" w14:textId="77777777"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lastRenderedPageBreak/>
        <w:t>The transfer is made from a register that, under UK or EU law, is intended to provide information to the public and which is open for access by the public in general or otherwise to those who are able to show a legitimate interest in accessing the register.</w:t>
      </w:r>
    </w:p>
    <w:p w14:paraId="68BB7598" w14:textId="77777777" w:rsidR="00C650E1" w:rsidRPr="005C0A3A" w:rsidRDefault="00C650E1" w:rsidP="00C650E1">
      <w:pPr>
        <w:adjustRightInd w:val="0"/>
        <w:rPr>
          <w:rFonts w:asciiTheme="majorHAnsi" w:hAnsiTheme="majorHAnsi" w:cs="ArialMT"/>
        </w:rPr>
      </w:pPr>
    </w:p>
    <w:p w14:paraId="7A9B2C05" w14:textId="77777777"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Breach Notification</w:t>
      </w:r>
    </w:p>
    <w:p w14:paraId="2DF4B9EC" w14:textId="77777777"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r w:rsidRPr="005C0A3A">
        <w:rPr>
          <w:rFonts w:asciiTheme="majorHAnsi" w:hAnsiTheme="majorHAnsi" w:cs="ArialMT"/>
        </w:rPr>
        <w:t>All personal data breaches must be reported immediately to the Company’s Data Protection Officer.</w:t>
      </w:r>
    </w:p>
    <w:p w14:paraId="208D6130" w14:textId="77777777"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r w:rsidRPr="005C0A3A">
        <w:rPr>
          <w:rFonts w:asciiTheme="majorHAnsi" w:hAnsiTheme="majorHAnsi" w:cs="ArialMT"/>
        </w:rPr>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6AD628BB" w14:textId="77777777"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r w:rsidRPr="005C0A3A">
        <w:rPr>
          <w:rFonts w:asciiTheme="majorHAnsi" w:hAnsiTheme="majorHAnsi" w:cs="ArialMT"/>
        </w:rPr>
        <w:t>In the event that a personal data breach is likely to result in a high risk (that is, a higher risk than that described under Part 29.2) to the rights and freedoms of data subjects, the Data Protection Officer must ensure that all affected data subjects are informed of the breach directly and without undue delay.</w:t>
      </w:r>
    </w:p>
    <w:p w14:paraId="34E573E9" w14:textId="77777777"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r w:rsidRPr="005C0A3A">
        <w:rPr>
          <w:rFonts w:asciiTheme="majorHAnsi" w:hAnsiTheme="majorHAnsi" w:cs="ArialMT"/>
        </w:rPr>
        <w:t>Data breach notifications shall include the following information:</w:t>
      </w:r>
    </w:p>
    <w:p w14:paraId="619C93B9" w14:textId="77777777"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categories and approximate number of data subjects concerned;</w:t>
      </w:r>
    </w:p>
    <w:p w14:paraId="4EDC177E" w14:textId="77777777"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categories and approximate number of personal data records concerned;</w:t>
      </w:r>
    </w:p>
    <w:p w14:paraId="6C7E1D34" w14:textId="77777777"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name and contact details of the Company’s data protection officer (or other contact point where more information can be obtained);</w:t>
      </w:r>
    </w:p>
    <w:p w14:paraId="3D334B54" w14:textId="77777777"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likely consequences of the breach;</w:t>
      </w:r>
    </w:p>
    <w:p w14:paraId="73DD9DAB" w14:textId="77777777"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Details of the measures taken, or proposed to be taken, by the Company to address the breach including, where appropriate, measures to mitigate its possible adverse effects.</w:t>
      </w:r>
    </w:p>
    <w:p w14:paraId="17F6A641" w14:textId="77777777" w:rsidR="00C650E1" w:rsidRPr="005C0A3A" w:rsidRDefault="00C650E1" w:rsidP="00C650E1">
      <w:pPr>
        <w:adjustRightInd w:val="0"/>
        <w:rPr>
          <w:rFonts w:asciiTheme="majorHAnsi" w:hAnsiTheme="majorHAnsi" w:cs="ArialMT"/>
        </w:rPr>
      </w:pPr>
    </w:p>
    <w:p w14:paraId="0190D27B" w14:textId="77777777" w:rsidR="00C650E1" w:rsidRPr="005C0A3A" w:rsidRDefault="00C650E1" w:rsidP="00C650E1">
      <w:pPr>
        <w:adjustRightInd w:val="0"/>
        <w:rPr>
          <w:rFonts w:asciiTheme="majorHAnsi" w:hAnsiTheme="majorHAnsi" w:cs="ArialMT"/>
        </w:rPr>
      </w:pPr>
    </w:p>
    <w:p w14:paraId="2BE77634" w14:textId="4D66FE29" w:rsidR="00C650E1" w:rsidRDefault="00C650E1" w:rsidP="00C650E1">
      <w:pPr>
        <w:adjustRightInd w:val="0"/>
        <w:rPr>
          <w:rFonts w:asciiTheme="majorHAnsi" w:hAnsiTheme="majorHAnsi" w:cs="ArialMT"/>
        </w:rPr>
      </w:pPr>
      <w:r w:rsidRPr="005C0A3A">
        <w:rPr>
          <w:rFonts w:asciiTheme="majorHAnsi" w:hAnsiTheme="majorHAnsi" w:cs="ArialMT"/>
        </w:rPr>
        <w:t xml:space="preserve">This policy has been approved &amp; </w:t>
      </w:r>
      <w:r w:rsidR="0060628F" w:rsidRPr="005C0A3A">
        <w:rPr>
          <w:rFonts w:asciiTheme="majorHAnsi" w:hAnsiTheme="majorHAnsi" w:cs="ArialMT"/>
        </w:rPr>
        <w:t>authorized</w:t>
      </w:r>
      <w:r w:rsidRPr="005C0A3A">
        <w:rPr>
          <w:rFonts w:asciiTheme="majorHAnsi" w:hAnsiTheme="majorHAnsi" w:cs="ArialMT"/>
        </w:rPr>
        <w:t xml:space="preserve"> by:</w:t>
      </w:r>
    </w:p>
    <w:p w14:paraId="03314DCE" w14:textId="15828253" w:rsidR="0060628F" w:rsidRDefault="0060628F" w:rsidP="00C650E1">
      <w:pPr>
        <w:adjustRightInd w:val="0"/>
        <w:rPr>
          <w:rFonts w:asciiTheme="majorHAnsi" w:hAnsiTheme="majorHAnsi" w:cs="ArialMT"/>
        </w:rPr>
      </w:pPr>
    </w:p>
    <w:p w14:paraId="4ACE5D41" w14:textId="77777777" w:rsidR="0060628F" w:rsidRPr="005C0A3A" w:rsidRDefault="0060628F" w:rsidP="00C650E1">
      <w:pPr>
        <w:adjustRightInd w:val="0"/>
        <w:rPr>
          <w:rFonts w:asciiTheme="majorHAnsi" w:hAnsiTheme="majorHAnsi" w:cs="ArialMT"/>
        </w:rPr>
      </w:pPr>
    </w:p>
    <w:p w14:paraId="69AE613C" w14:textId="661EE181" w:rsidR="00C650E1" w:rsidRPr="005C0A3A" w:rsidRDefault="00C650E1" w:rsidP="00C650E1">
      <w:pPr>
        <w:adjustRightInd w:val="0"/>
        <w:rPr>
          <w:rFonts w:asciiTheme="majorHAnsi" w:hAnsiTheme="majorHAnsi" w:cs="ArialMT"/>
        </w:rPr>
      </w:pPr>
      <w:r w:rsidRPr="005C0A3A">
        <w:rPr>
          <w:rFonts w:asciiTheme="majorHAnsi" w:hAnsiTheme="majorHAnsi" w:cs="Arial-BoldMT"/>
          <w:b/>
          <w:bCs/>
        </w:rPr>
        <w:t xml:space="preserve">Name: </w:t>
      </w:r>
      <w:r w:rsidR="0060628F" w:rsidRPr="0060628F">
        <w:rPr>
          <w:rFonts w:asciiTheme="majorHAnsi" w:hAnsiTheme="majorHAnsi" w:cs="ArialMT"/>
        </w:rPr>
        <w:t>Beata Korzeniak</w:t>
      </w:r>
    </w:p>
    <w:p w14:paraId="61D536EA" w14:textId="1442416E" w:rsidR="00C650E1" w:rsidRPr="005C0A3A" w:rsidRDefault="00C650E1" w:rsidP="00C650E1">
      <w:pPr>
        <w:adjustRightInd w:val="0"/>
        <w:rPr>
          <w:rFonts w:asciiTheme="majorHAnsi" w:hAnsiTheme="majorHAnsi" w:cs="ArialMT"/>
        </w:rPr>
      </w:pPr>
      <w:r w:rsidRPr="005C0A3A">
        <w:rPr>
          <w:rFonts w:asciiTheme="majorHAnsi" w:hAnsiTheme="majorHAnsi" w:cs="Arial-BoldMT"/>
          <w:b/>
          <w:bCs/>
        </w:rPr>
        <w:t xml:space="preserve">Position: </w:t>
      </w:r>
      <w:r w:rsidR="0060628F">
        <w:rPr>
          <w:rFonts w:asciiTheme="majorHAnsi" w:hAnsiTheme="majorHAnsi" w:cs="ArialMT"/>
        </w:rPr>
        <w:t>Business Manager / TEFL Qualified Tutor</w:t>
      </w:r>
    </w:p>
    <w:p w14:paraId="4BA897C2" w14:textId="2B444ADE" w:rsidR="00C650E1" w:rsidRDefault="00C650E1" w:rsidP="00C650E1">
      <w:pPr>
        <w:adjustRightInd w:val="0"/>
        <w:rPr>
          <w:rFonts w:asciiTheme="majorHAnsi" w:hAnsiTheme="majorHAnsi" w:cs="ArialMT"/>
        </w:rPr>
      </w:pPr>
      <w:r w:rsidRPr="005C0A3A">
        <w:rPr>
          <w:rFonts w:asciiTheme="majorHAnsi" w:hAnsiTheme="majorHAnsi" w:cs="Arial-BoldMT"/>
          <w:b/>
          <w:bCs/>
        </w:rPr>
        <w:t xml:space="preserve">Date: </w:t>
      </w:r>
      <w:r w:rsidR="0060628F">
        <w:rPr>
          <w:rFonts w:asciiTheme="majorHAnsi" w:hAnsiTheme="majorHAnsi" w:cs="ArialMT"/>
        </w:rPr>
        <w:t>18/02/2020</w:t>
      </w:r>
    </w:p>
    <w:p w14:paraId="75F8F46C" w14:textId="77777777" w:rsidR="0060628F" w:rsidRPr="005C0A3A" w:rsidRDefault="0060628F" w:rsidP="00C650E1">
      <w:pPr>
        <w:adjustRightInd w:val="0"/>
        <w:rPr>
          <w:rFonts w:asciiTheme="majorHAnsi" w:hAnsiTheme="majorHAnsi" w:cs="ArialMT"/>
        </w:rPr>
      </w:pPr>
    </w:p>
    <w:p w14:paraId="1DD2C4C5" w14:textId="18317058"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 xml:space="preserve">Signature: </w:t>
      </w:r>
      <w:r w:rsidR="000C36CA">
        <w:rPr>
          <w:rFonts w:asciiTheme="majorHAnsi" w:hAnsiTheme="majorHAnsi" w:cs="Arial-BoldMT"/>
          <w:b/>
          <w:bCs/>
        </w:rPr>
        <w:t xml:space="preserve"> </w:t>
      </w:r>
      <w:r w:rsidR="000C36CA" w:rsidRPr="00187229">
        <w:rPr>
          <w:rFonts w:ascii="Bradley Hand ITC" w:hAnsi="Bradley Hand ITC"/>
          <w:b/>
          <w:i/>
          <w:iCs/>
          <w:sz w:val="28"/>
          <w:szCs w:val="28"/>
        </w:rPr>
        <w:t>Beata Korzeniak</w:t>
      </w:r>
    </w:p>
    <w:p w14:paraId="39D3847F" w14:textId="0A70E982" w:rsidR="00C650E1" w:rsidRPr="005C0A3A" w:rsidRDefault="00C650E1" w:rsidP="00C650E1">
      <w:pPr>
        <w:rPr>
          <w:rFonts w:asciiTheme="majorHAnsi" w:hAnsiTheme="majorHAnsi"/>
        </w:rPr>
      </w:pPr>
      <w:r w:rsidRPr="005C0A3A">
        <w:rPr>
          <w:rFonts w:asciiTheme="majorHAnsi" w:hAnsiTheme="majorHAnsi" w:cs="Arial-BoldMT"/>
          <w:b/>
          <w:bCs/>
        </w:rPr>
        <w:t xml:space="preserve">Review of Policy: </w:t>
      </w:r>
      <w:r w:rsidR="0060628F">
        <w:rPr>
          <w:rFonts w:asciiTheme="majorHAnsi" w:hAnsiTheme="majorHAnsi" w:cs="ArialMT"/>
        </w:rPr>
        <w:t>February 2021</w:t>
      </w:r>
    </w:p>
    <w:p w14:paraId="1C047822" w14:textId="77777777" w:rsidR="00DD5E55" w:rsidRPr="005C0A3A" w:rsidRDefault="00DD5E55" w:rsidP="00C650E1">
      <w:pPr>
        <w:pStyle w:val="BodyText"/>
        <w:spacing w:before="93"/>
        <w:ind w:left="200" w:right="125"/>
        <w:jc w:val="both"/>
        <w:rPr>
          <w:rFonts w:asciiTheme="majorHAnsi" w:hAnsiTheme="majorHAnsi"/>
          <w:sz w:val="18"/>
          <w:lang w:val="en-GB"/>
        </w:rPr>
      </w:pPr>
      <w:bookmarkStart w:id="0" w:name="_GoBack"/>
      <w:bookmarkEnd w:id="0"/>
    </w:p>
    <w:sectPr w:rsidR="00DD5E55" w:rsidRPr="005C0A3A" w:rsidSect="00C650E1">
      <w:type w:val="continuous"/>
      <w:pgSz w:w="11910" w:h="16840"/>
      <w:pgMar w:top="62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ED8"/>
    <w:multiLevelType w:val="hybridMultilevel"/>
    <w:tmpl w:val="5C3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201A8"/>
    <w:multiLevelType w:val="hybridMultilevel"/>
    <w:tmpl w:val="7B3076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53FF4"/>
    <w:multiLevelType w:val="hybridMultilevel"/>
    <w:tmpl w:val="845C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74DE2"/>
    <w:multiLevelType w:val="hybridMultilevel"/>
    <w:tmpl w:val="547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44B06"/>
    <w:multiLevelType w:val="hybridMultilevel"/>
    <w:tmpl w:val="B8D2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0ED"/>
    <w:multiLevelType w:val="hybridMultilevel"/>
    <w:tmpl w:val="57C4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25C0C"/>
    <w:multiLevelType w:val="hybridMultilevel"/>
    <w:tmpl w:val="0C72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26BFE"/>
    <w:multiLevelType w:val="hybridMultilevel"/>
    <w:tmpl w:val="6CE6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314D"/>
    <w:multiLevelType w:val="hybridMultilevel"/>
    <w:tmpl w:val="2FA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63CBC"/>
    <w:multiLevelType w:val="hybridMultilevel"/>
    <w:tmpl w:val="8608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0084B"/>
    <w:multiLevelType w:val="hybridMultilevel"/>
    <w:tmpl w:val="1EF0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A6C94"/>
    <w:multiLevelType w:val="hybridMultilevel"/>
    <w:tmpl w:val="5AB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303DD"/>
    <w:multiLevelType w:val="hybridMultilevel"/>
    <w:tmpl w:val="AB1E12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8D37AC"/>
    <w:multiLevelType w:val="hybridMultilevel"/>
    <w:tmpl w:val="147AE22E"/>
    <w:lvl w:ilvl="0" w:tplc="94F2A9BE">
      <w:start w:val="1"/>
      <w:numFmt w:val="decimal"/>
      <w:lvlText w:val="%1."/>
      <w:lvlJc w:val="left"/>
      <w:pPr>
        <w:ind w:left="200" w:hanging="248"/>
      </w:pPr>
      <w:rPr>
        <w:rFonts w:ascii="Arial" w:eastAsia="Arial" w:hAnsi="Arial" w:cs="Arial" w:hint="default"/>
        <w:w w:val="100"/>
        <w:sz w:val="22"/>
        <w:szCs w:val="22"/>
      </w:rPr>
    </w:lvl>
    <w:lvl w:ilvl="1" w:tplc="6602CC00">
      <w:numFmt w:val="bullet"/>
      <w:lvlText w:val="•"/>
      <w:lvlJc w:val="left"/>
      <w:pPr>
        <w:ind w:left="1114" w:hanging="248"/>
      </w:pPr>
      <w:rPr>
        <w:rFonts w:hint="default"/>
      </w:rPr>
    </w:lvl>
    <w:lvl w:ilvl="2" w:tplc="C52805C6">
      <w:numFmt w:val="bullet"/>
      <w:lvlText w:val="•"/>
      <w:lvlJc w:val="left"/>
      <w:pPr>
        <w:ind w:left="2029" w:hanging="248"/>
      </w:pPr>
      <w:rPr>
        <w:rFonts w:hint="default"/>
      </w:rPr>
    </w:lvl>
    <w:lvl w:ilvl="3" w:tplc="DE22655A">
      <w:numFmt w:val="bullet"/>
      <w:lvlText w:val="•"/>
      <w:lvlJc w:val="left"/>
      <w:pPr>
        <w:ind w:left="2943" w:hanging="248"/>
      </w:pPr>
      <w:rPr>
        <w:rFonts w:hint="default"/>
      </w:rPr>
    </w:lvl>
    <w:lvl w:ilvl="4" w:tplc="9446D7B8">
      <w:numFmt w:val="bullet"/>
      <w:lvlText w:val="•"/>
      <w:lvlJc w:val="left"/>
      <w:pPr>
        <w:ind w:left="3858" w:hanging="248"/>
      </w:pPr>
      <w:rPr>
        <w:rFonts w:hint="default"/>
      </w:rPr>
    </w:lvl>
    <w:lvl w:ilvl="5" w:tplc="28D841AA">
      <w:numFmt w:val="bullet"/>
      <w:lvlText w:val="•"/>
      <w:lvlJc w:val="left"/>
      <w:pPr>
        <w:ind w:left="4773" w:hanging="248"/>
      </w:pPr>
      <w:rPr>
        <w:rFonts w:hint="default"/>
      </w:rPr>
    </w:lvl>
    <w:lvl w:ilvl="6" w:tplc="AAE806E8">
      <w:numFmt w:val="bullet"/>
      <w:lvlText w:val="•"/>
      <w:lvlJc w:val="left"/>
      <w:pPr>
        <w:ind w:left="5687" w:hanging="248"/>
      </w:pPr>
      <w:rPr>
        <w:rFonts w:hint="default"/>
      </w:rPr>
    </w:lvl>
    <w:lvl w:ilvl="7" w:tplc="5106BD62">
      <w:numFmt w:val="bullet"/>
      <w:lvlText w:val="•"/>
      <w:lvlJc w:val="left"/>
      <w:pPr>
        <w:ind w:left="6602" w:hanging="248"/>
      </w:pPr>
      <w:rPr>
        <w:rFonts w:hint="default"/>
      </w:rPr>
    </w:lvl>
    <w:lvl w:ilvl="8" w:tplc="1034208A">
      <w:numFmt w:val="bullet"/>
      <w:lvlText w:val="•"/>
      <w:lvlJc w:val="left"/>
      <w:pPr>
        <w:ind w:left="7517" w:hanging="248"/>
      </w:pPr>
      <w:rPr>
        <w:rFonts w:hint="default"/>
      </w:rPr>
    </w:lvl>
  </w:abstractNum>
  <w:abstractNum w:abstractNumId="14" w15:restartNumberingAfterBreak="0">
    <w:nsid w:val="27837644"/>
    <w:multiLevelType w:val="hybridMultilevel"/>
    <w:tmpl w:val="E2A8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A1862"/>
    <w:multiLevelType w:val="hybridMultilevel"/>
    <w:tmpl w:val="18D2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94B0E"/>
    <w:multiLevelType w:val="hybridMultilevel"/>
    <w:tmpl w:val="4A14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846C3"/>
    <w:multiLevelType w:val="hybridMultilevel"/>
    <w:tmpl w:val="8A263DB6"/>
    <w:lvl w:ilvl="0" w:tplc="5EA8AD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9B09E2"/>
    <w:multiLevelType w:val="hybridMultilevel"/>
    <w:tmpl w:val="9C34F2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F62DF8"/>
    <w:multiLevelType w:val="hybridMultilevel"/>
    <w:tmpl w:val="4DF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F55F3"/>
    <w:multiLevelType w:val="hybridMultilevel"/>
    <w:tmpl w:val="0EA2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776D1"/>
    <w:multiLevelType w:val="hybridMultilevel"/>
    <w:tmpl w:val="F68A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12D6C"/>
    <w:multiLevelType w:val="hybridMultilevel"/>
    <w:tmpl w:val="776AA73C"/>
    <w:lvl w:ilvl="0" w:tplc="0809000B">
      <w:start w:val="1"/>
      <w:numFmt w:val="bullet"/>
      <w:lvlText w:val=""/>
      <w:lvlJc w:val="left"/>
      <w:pPr>
        <w:ind w:left="605" w:hanging="135"/>
      </w:pPr>
      <w:rPr>
        <w:rFonts w:ascii="Wingdings" w:hAnsi="Wingdings" w:hint="default"/>
        <w:w w:val="100"/>
        <w:sz w:val="22"/>
        <w:szCs w:val="22"/>
      </w:rPr>
    </w:lvl>
    <w:lvl w:ilvl="1" w:tplc="9D4879FA">
      <w:numFmt w:val="bullet"/>
      <w:lvlText w:val="•"/>
      <w:lvlJc w:val="left"/>
      <w:pPr>
        <w:ind w:left="1459" w:hanging="135"/>
      </w:pPr>
      <w:rPr>
        <w:rFonts w:hint="default"/>
      </w:rPr>
    </w:lvl>
    <w:lvl w:ilvl="2" w:tplc="F932AEAE">
      <w:numFmt w:val="bullet"/>
      <w:lvlText w:val="•"/>
      <w:lvlJc w:val="left"/>
      <w:pPr>
        <w:ind w:left="2322" w:hanging="135"/>
      </w:pPr>
      <w:rPr>
        <w:rFonts w:hint="default"/>
      </w:rPr>
    </w:lvl>
    <w:lvl w:ilvl="3" w:tplc="C3CE7236">
      <w:numFmt w:val="bullet"/>
      <w:lvlText w:val="•"/>
      <w:lvlJc w:val="left"/>
      <w:pPr>
        <w:ind w:left="3184" w:hanging="135"/>
      </w:pPr>
      <w:rPr>
        <w:rFonts w:hint="default"/>
      </w:rPr>
    </w:lvl>
    <w:lvl w:ilvl="4" w:tplc="F46C64AE">
      <w:numFmt w:val="bullet"/>
      <w:lvlText w:val="•"/>
      <w:lvlJc w:val="left"/>
      <w:pPr>
        <w:ind w:left="4047" w:hanging="135"/>
      </w:pPr>
      <w:rPr>
        <w:rFonts w:hint="default"/>
      </w:rPr>
    </w:lvl>
    <w:lvl w:ilvl="5" w:tplc="02EA1D1C">
      <w:numFmt w:val="bullet"/>
      <w:lvlText w:val="•"/>
      <w:lvlJc w:val="left"/>
      <w:pPr>
        <w:ind w:left="4910" w:hanging="135"/>
      </w:pPr>
      <w:rPr>
        <w:rFonts w:hint="default"/>
      </w:rPr>
    </w:lvl>
    <w:lvl w:ilvl="6" w:tplc="3760EF8A">
      <w:numFmt w:val="bullet"/>
      <w:lvlText w:val="•"/>
      <w:lvlJc w:val="left"/>
      <w:pPr>
        <w:ind w:left="5772" w:hanging="135"/>
      </w:pPr>
      <w:rPr>
        <w:rFonts w:hint="default"/>
      </w:rPr>
    </w:lvl>
    <w:lvl w:ilvl="7" w:tplc="29B2F2C0">
      <w:numFmt w:val="bullet"/>
      <w:lvlText w:val="•"/>
      <w:lvlJc w:val="left"/>
      <w:pPr>
        <w:ind w:left="6635" w:hanging="135"/>
      </w:pPr>
      <w:rPr>
        <w:rFonts w:hint="default"/>
      </w:rPr>
    </w:lvl>
    <w:lvl w:ilvl="8" w:tplc="3E2EE9A8">
      <w:numFmt w:val="bullet"/>
      <w:lvlText w:val="•"/>
      <w:lvlJc w:val="left"/>
      <w:pPr>
        <w:ind w:left="7498" w:hanging="135"/>
      </w:pPr>
      <w:rPr>
        <w:rFonts w:hint="default"/>
      </w:rPr>
    </w:lvl>
  </w:abstractNum>
  <w:abstractNum w:abstractNumId="23" w15:restartNumberingAfterBreak="0">
    <w:nsid w:val="42836E28"/>
    <w:multiLevelType w:val="hybridMultilevel"/>
    <w:tmpl w:val="A63A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6023B"/>
    <w:multiLevelType w:val="hybridMultilevel"/>
    <w:tmpl w:val="7584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14BFC"/>
    <w:multiLevelType w:val="hybridMultilevel"/>
    <w:tmpl w:val="A88806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E1651"/>
    <w:multiLevelType w:val="hybridMultilevel"/>
    <w:tmpl w:val="692654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D4D1B"/>
    <w:multiLevelType w:val="hybridMultilevel"/>
    <w:tmpl w:val="A69A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B3C6B"/>
    <w:multiLevelType w:val="hybridMultilevel"/>
    <w:tmpl w:val="0C2EB7E6"/>
    <w:lvl w:ilvl="0" w:tplc="8890A0C2">
      <w:numFmt w:val="bullet"/>
      <w:lvlText w:val="-"/>
      <w:lvlJc w:val="left"/>
      <w:pPr>
        <w:ind w:left="728" w:hanging="135"/>
      </w:pPr>
      <w:rPr>
        <w:rFonts w:ascii="Arial" w:eastAsia="Arial" w:hAnsi="Arial" w:cs="Arial" w:hint="default"/>
        <w:w w:val="100"/>
        <w:sz w:val="22"/>
        <w:szCs w:val="22"/>
      </w:rPr>
    </w:lvl>
    <w:lvl w:ilvl="1" w:tplc="9D4879FA">
      <w:numFmt w:val="bullet"/>
      <w:lvlText w:val="•"/>
      <w:lvlJc w:val="left"/>
      <w:pPr>
        <w:ind w:left="1582" w:hanging="135"/>
      </w:pPr>
      <w:rPr>
        <w:rFonts w:hint="default"/>
      </w:rPr>
    </w:lvl>
    <w:lvl w:ilvl="2" w:tplc="F932AEAE">
      <w:numFmt w:val="bullet"/>
      <w:lvlText w:val="•"/>
      <w:lvlJc w:val="left"/>
      <w:pPr>
        <w:ind w:left="2445" w:hanging="135"/>
      </w:pPr>
      <w:rPr>
        <w:rFonts w:hint="default"/>
      </w:rPr>
    </w:lvl>
    <w:lvl w:ilvl="3" w:tplc="C3CE7236">
      <w:numFmt w:val="bullet"/>
      <w:lvlText w:val="•"/>
      <w:lvlJc w:val="left"/>
      <w:pPr>
        <w:ind w:left="3307" w:hanging="135"/>
      </w:pPr>
      <w:rPr>
        <w:rFonts w:hint="default"/>
      </w:rPr>
    </w:lvl>
    <w:lvl w:ilvl="4" w:tplc="F46C64AE">
      <w:numFmt w:val="bullet"/>
      <w:lvlText w:val="•"/>
      <w:lvlJc w:val="left"/>
      <w:pPr>
        <w:ind w:left="4170" w:hanging="135"/>
      </w:pPr>
      <w:rPr>
        <w:rFonts w:hint="default"/>
      </w:rPr>
    </w:lvl>
    <w:lvl w:ilvl="5" w:tplc="02EA1D1C">
      <w:numFmt w:val="bullet"/>
      <w:lvlText w:val="•"/>
      <w:lvlJc w:val="left"/>
      <w:pPr>
        <w:ind w:left="5033" w:hanging="135"/>
      </w:pPr>
      <w:rPr>
        <w:rFonts w:hint="default"/>
      </w:rPr>
    </w:lvl>
    <w:lvl w:ilvl="6" w:tplc="3760EF8A">
      <w:numFmt w:val="bullet"/>
      <w:lvlText w:val="•"/>
      <w:lvlJc w:val="left"/>
      <w:pPr>
        <w:ind w:left="5895" w:hanging="135"/>
      </w:pPr>
      <w:rPr>
        <w:rFonts w:hint="default"/>
      </w:rPr>
    </w:lvl>
    <w:lvl w:ilvl="7" w:tplc="29B2F2C0">
      <w:numFmt w:val="bullet"/>
      <w:lvlText w:val="•"/>
      <w:lvlJc w:val="left"/>
      <w:pPr>
        <w:ind w:left="6758" w:hanging="135"/>
      </w:pPr>
      <w:rPr>
        <w:rFonts w:hint="default"/>
      </w:rPr>
    </w:lvl>
    <w:lvl w:ilvl="8" w:tplc="3E2EE9A8">
      <w:numFmt w:val="bullet"/>
      <w:lvlText w:val="•"/>
      <w:lvlJc w:val="left"/>
      <w:pPr>
        <w:ind w:left="7621" w:hanging="135"/>
      </w:pPr>
      <w:rPr>
        <w:rFonts w:hint="default"/>
      </w:rPr>
    </w:lvl>
  </w:abstractNum>
  <w:abstractNum w:abstractNumId="29" w15:restartNumberingAfterBreak="0">
    <w:nsid w:val="50F765C0"/>
    <w:multiLevelType w:val="hybridMultilevel"/>
    <w:tmpl w:val="664E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B699A"/>
    <w:multiLevelType w:val="hybridMultilevel"/>
    <w:tmpl w:val="207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D2ABD"/>
    <w:multiLevelType w:val="hybridMultilevel"/>
    <w:tmpl w:val="87B0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96033"/>
    <w:multiLevelType w:val="hybridMultilevel"/>
    <w:tmpl w:val="B688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C2ED1"/>
    <w:multiLevelType w:val="hybridMultilevel"/>
    <w:tmpl w:val="84BE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DB3E73"/>
    <w:multiLevelType w:val="hybridMultilevel"/>
    <w:tmpl w:val="29B2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619BC"/>
    <w:multiLevelType w:val="hybridMultilevel"/>
    <w:tmpl w:val="FEEA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918D6"/>
    <w:multiLevelType w:val="hybridMultilevel"/>
    <w:tmpl w:val="DE30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12A0E"/>
    <w:multiLevelType w:val="hybridMultilevel"/>
    <w:tmpl w:val="0EB6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B7EC6"/>
    <w:multiLevelType w:val="hybridMultilevel"/>
    <w:tmpl w:val="900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6306A"/>
    <w:multiLevelType w:val="hybridMultilevel"/>
    <w:tmpl w:val="0510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D547E"/>
    <w:multiLevelType w:val="hybridMultilevel"/>
    <w:tmpl w:val="440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7584C"/>
    <w:multiLevelType w:val="hybridMultilevel"/>
    <w:tmpl w:val="466A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2"/>
  </w:num>
  <w:num w:numId="4">
    <w:abstractNumId w:val="10"/>
  </w:num>
  <w:num w:numId="5">
    <w:abstractNumId w:val="8"/>
  </w:num>
  <w:num w:numId="6">
    <w:abstractNumId w:val="7"/>
  </w:num>
  <w:num w:numId="7">
    <w:abstractNumId w:val="33"/>
  </w:num>
  <w:num w:numId="8">
    <w:abstractNumId w:val="31"/>
  </w:num>
  <w:num w:numId="9">
    <w:abstractNumId w:val="2"/>
  </w:num>
  <w:num w:numId="10">
    <w:abstractNumId w:val="6"/>
  </w:num>
  <w:num w:numId="11">
    <w:abstractNumId w:val="23"/>
  </w:num>
  <w:num w:numId="12">
    <w:abstractNumId w:val="41"/>
  </w:num>
  <w:num w:numId="13">
    <w:abstractNumId w:val="3"/>
  </w:num>
  <w:num w:numId="14">
    <w:abstractNumId w:val="36"/>
  </w:num>
  <w:num w:numId="15">
    <w:abstractNumId w:val="24"/>
  </w:num>
  <w:num w:numId="16">
    <w:abstractNumId w:val="5"/>
  </w:num>
  <w:num w:numId="17">
    <w:abstractNumId w:val="37"/>
  </w:num>
  <w:num w:numId="18">
    <w:abstractNumId w:val="0"/>
  </w:num>
  <w:num w:numId="19">
    <w:abstractNumId w:val="26"/>
  </w:num>
  <w:num w:numId="20">
    <w:abstractNumId w:val="15"/>
  </w:num>
  <w:num w:numId="21">
    <w:abstractNumId w:val="29"/>
  </w:num>
  <w:num w:numId="22">
    <w:abstractNumId w:val="39"/>
  </w:num>
  <w:num w:numId="23">
    <w:abstractNumId w:val="34"/>
  </w:num>
  <w:num w:numId="24">
    <w:abstractNumId w:val="21"/>
  </w:num>
  <w:num w:numId="25">
    <w:abstractNumId w:val="11"/>
  </w:num>
  <w:num w:numId="26">
    <w:abstractNumId w:val="32"/>
  </w:num>
  <w:num w:numId="27">
    <w:abstractNumId w:val="30"/>
  </w:num>
  <w:num w:numId="28">
    <w:abstractNumId w:val="12"/>
  </w:num>
  <w:num w:numId="29">
    <w:abstractNumId w:val="17"/>
  </w:num>
  <w:num w:numId="30">
    <w:abstractNumId w:val="18"/>
  </w:num>
  <w:num w:numId="31">
    <w:abstractNumId w:val="9"/>
  </w:num>
  <w:num w:numId="32">
    <w:abstractNumId w:val="4"/>
  </w:num>
  <w:num w:numId="33">
    <w:abstractNumId w:val="19"/>
  </w:num>
  <w:num w:numId="34">
    <w:abstractNumId w:val="20"/>
  </w:num>
  <w:num w:numId="35">
    <w:abstractNumId w:val="35"/>
  </w:num>
  <w:num w:numId="36">
    <w:abstractNumId w:val="38"/>
  </w:num>
  <w:num w:numId="37">
    <w:abstractNumId w:val="14"/>
  </w:num>
  <w:num w:numId="38">
    <w:abstractNumId w:val="16"/>
  </w:num>
  <w:num w:numId="39">
    <w:abstractNumId w:val="27"/>
  </w:num>
  <w:num w:numId="40">
    <w:abstractNumId w:val="25"/>
  </w:num>
  <w:num w:numId="41">
    <w:abstractNumId w:val="4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D5E55"/>
    <w:rsid w:val="000C36CA"/>
    <w:rsid w:val="001D2DC7"/>
    <w:rsid w:val="00202C38"/>
    <w:rsid w:val="00272D64"/>
    <w:rsid w:val="00347886"/>
    <w:rsid w:val="0038362E"/>
    <w:rsid w:val="003D1795"/>
    <w:rsid w:val="005C0A3A"/>
    <w:rsid w:val="0060628F"/>
    <w:rsid w:val="006833E5"/>
    <w:rsid w:val="006B677F"/>
    <w:rsid w:val="006D717E"/>
    <w:rsid w:val="00770A28"/>
    <w:rsid w:val="008542C4"/>
    <w:rsid w:val="00951B92"/>
    <w:rsid w:val="0095205A"/>
    <w:rsid w:val="00A44C3F"/>
    <w:rsid w:val="00B2350E"/>
    <w:rsid w:val="00C650E1"/>
    <w:rsid w:val="00DD5E55"/>
    <w:rsid w:val="00E0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F710"/>
  <w15:docId w15:val="{A0A31E43-16B6-40E7-A0C6-A08F4264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qFormat/>
    <w:rsid w:val="006833E5"/>
    <w:pPr>
      <w:keepNext/>
      <w:widowControl/>
      <w:autoSpaceDE/>
      <w:autoSpaceDN/>
      <w:jc w:val="center"/>
      <w:outlineLvl w:val="0"/>
    </w:pPr>
    <w:rPr>
      <w:rFonts w:eastAsia="Times New Roman" w:cs="Times New Roman"/>
      <w:b/>
      <w:bCs/>
      <w:sz w:val="28"/>
      <w:szCs w:val="24"/>
      <w:lang w:val="en-GB"/>
    </w:rPr>
  </w:style>
  <w:style w:type="paragraph" w:styleId="Heading2">
    <w:name w:val="heading 2"/>
    <w:basedOn w:val="Normal"/>
    <w:next w:val="Normal"/>
    <w:link w:val="Heading2Char"/>
    <w:semiHidden/>
    <w:unhideWhenUsed/>
    <w:qFormat/>
    <w:rsid w:val="006833E5"/>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semiHidden/>
    <w:unhideWhenUsed/>
    <w:qFormat/>
    <w:rsid w:val="006833E5"/>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spacing w:before="13"/>
      <w:ind w:left="728"/>
    </w:pPr>
  </w:style>
  <w:style w:type="paragraph" w:customStyle="1" w:styleId="TableParagraph">
    <w:name w:val="Table Paragraph"/>
    <w:basedOn w:val="Normal"/>
    <w:uiPriority w:val="1"/>
    <w:qFormat/>
    <w:pPr>
      <w:ind w:left="200"/>
    </w:pPr>
  </w:style>
  <w:style w:type="character" w:customStyle="1" w:styleId="Heading1Char">
    <w:name w:val="Heading 1 Char"/>
    <w:basedOn w:val="DefaultParagraphFont"/>
    <w:link w:val="Heading1"/>
    <w:rsid w:val="006833E5"/>
    <w:rPr>
      <w:rFonts w:ascii="Arial" w:eastAsia="Times New Roman" w:hAnsi="Arial" w:cs="Times New Roman"/>
      <w:b/>
      <w:bCs/>
      <w:sz w:val="28"/>
      <w:szCs w:val="24"/>
      <w:lang w:val="en-GB"/>
    </w:rPr>
  </w:style>
  <w:style w:type="character" w:customStyle="1" w:styleId="Heading2Char">
    <w:name w:val="Heading 2 Char"/>
    <w:basedOn w:val="DefaultParagraphFont"/>
    <w:link w:val="Heading2"/>
    <w:semiHidden/>
    <w:rsid w:val="006833E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semiHidden/>
    <w:rsid w:val="006833E5"/>
    <w:rPr>
      <w:rFonts w:asciiTheme="majorHAnsi" w:eastAsiaTheme="majorEastAsia" w:hAnsiTheme="majorHAnsi" w:cstheme="majorBidi"/>
      <w:color w:val="243F60" w:themeColor="accent1" w:themeShade="7F"/>
      <w:sz w:val="24"/>
      <w:szCs w:val="24"/>
      <w:lang w:val="en-GB"/>
    </w:rPr>
  </w:style>
  <w:style w:type="character" w:customStyle="1" w:styleId="ListParagraphChar">
    <w:name w:val="List Paragraph Char"/>
    <w:basedOn w:val="DefaultParagraphFont"/>
    <w:link w:val="ListParagraph"/>
    <w:uiPriority w:val="34"/>
    <w:rsid w:val="006833E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Beata Korzeniak</cp:lastModifiedBy>
  <cp:revision>12</cp:revision>
  <dcterms:created xsi:type="dcterms:W3CDTF">2017-11-28T11:16:00Z</dcterms:created>
  <dcterms:modified xsi:type="dcterms:W3CDTF">2020-02-18T21:52:00Z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